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A6" w:rsidRDefault="00903CA6" w:rsidP="00060734">
      <w:pPr>
        <w:pStyle w:val="NoSpacing"/>
        <w:rPr>
          <w:rFonts w:ascii="Arial" w:hAnsi="Arial" w:cs="Arial"/>
          <w:sz w:val="24"/>
          <w:u w:val="double"/>
        </w:rPr>
      </w:pPr>
      <w:bookmarkStart w:id="0" w:name="_GoBack"/>
      <w:bookmarkEnd w:id="0"/>
    </w:p>
    <w:p w:rsidR="00185BCB" w:rsidRDefault="00185BCB" w:rsidP="00AF1BF6">
      <w:pPr>
        <w:pStyle w:val="NoSpacing"/>
        <w:jc w:val="both"/>
        <w:rPr>
          <w:rFonts w:ascii="Arial" w:hAnsi="Arial" w:cs="Arial"/>
          <w:sz w:val="24"/>
        </w:rPr>
      </w:pPr>
    </w:p>
    <w:p w:rsidR="00427AC2" w:rsidRDefault="00427AC2" w:rsidP="00AF1BF6">
      <w:pPr>
        <w:pStyle w:val="NoSpacing"/>
        <w:jc w:val="both"/>
        <w:rPr>
          <w:rFonts w:ascii="Arial" w:hAnsi="Arial" w:cs="Arial"/>
          <w:sz w:val="24"/>
        </w:rPr>
      </w:pPr>
    </w:p>
    <w:p w:rsidR="007654DA" w:rsidRPr="00185BCB" w:rsidRDefault="007654DA" w:rsidP="00AF1BF6">
      <w:pPr>
        <w:pStyle w:val="NoSpacing"/>
        <w:jc w:val="both"/>
        <w:rPr>
          <w:rFonts w:ascii="Arial" w:hAnsi="Arial" w:cs="Arial"/>
          <w:sz w:val="24"/>
        </w:rPr>
      </w:pPr>
    </w:p>
    <w:p w:rsidR="00AF1BF6" w:rsidRPr="00446F14" w:rsidRDefault="00C625D9" w:rsidP="00AF1BF6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Sub:</w:t>
      </w:r>
      <w:r w:rsidR="00BE49B1" w:rsidRPr="00E17687">
        <w:rPr>
          <w:rFonts w:ascii="Arial" w:hAnsi="Arial" w:cs="Arial"/>
          <w:b/>
          <w:sz w:val="24"/>
          <w:u w:val="single"/>
        </w:rPr>
        <w:t xml:space="preserve"> </w:t>
      </w:r>
      <w:r w:rsidR="00185BCB">
        <w:rPr>
          <w:rFonts w:ascii="Arial" w:hAnsi="Arial" w:cs="Arial"/>
          <w:b/>
          <w:sz w:val="24"/>
          <w:u w:val="single"/>
        </w:rPr>
        <w:t xml:space="preserve">Application for </w:t>
      </w:r>
      <w:r w:rsidR="00FA5D53">
        <w:rPr>
          <w:rFonts w:ascii="Arial" w:hAnsi="Arial" w:cs="Arial"/>
          <w:b/>
          <w:sz w:val="24"/>
          <w:u w:val="single"/>
        </w:rPr>
        <w:t xml:space="preserve">the post of </w:t>
      </w:r>
      <w:hyperlink r:id="rId8" w:tooltip="View this job description" w:history="1">
        <w:proofErr w:type="gramStart"/>
        <w:r w:rsidR="00AC2694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shd w:val="clear" w:color="auto" w:fill="FFFFFF"/>
          </w:rPr>
          <w:t xml:space="preserve">CA </w:t>
        </w:r>
        <w:r w:rsidR="00446F14" w:rsidRPr="00446F14">
          <w:rPr>
            <w:rStyle w:val="apple-converted-space"/>
            <w:rFonts w:ascii="Arial" w:hAnsi="Arial" w:cs="Arial"/>
            <w:b/>
            <w:bCs/>
            <w:sz w:val="24"/>
            <w:szCs w:val="24"/>
            <w:u w:val="single"/>
            <w:shd w:val="clear" w:color="auto" w:fill="FFFFFF"/>
          </w:rPr>
          <w:t> </w:t>
        </w:r>
        <w:proofErr w:type="gramEnd"/>
      </w:hyperlink>
      <w:r w:rsidR="00BE49B1" w:rsidRPr="00446F14">
        <w:rPr>
          <w:rFonts w:ascii="Arial" w:hAnsi="Arial" w:cs="Arial"/>
          <w:b/>
          <w:sz w:val="24"/>
          <w:szCs w:val="24"/>
          <w:u w:val="single"/>
        </w:rPr>
        <w:t xml:space="preserve">in your esteemed </w:t>
      </w:r>
      <w:proofErr w:type="spellStart"/>
      <w:r w:rsidR="00BE49B1" w:rsidRPr="00446F14">
        <w:rPr>
          <w:rFonts w:ascii="Arial" w:hAnsi="Arial" w:cs="Arial"/>
          <w:b/>
          <w:sz w:val="24"/>
          <w:szCs w:val="24"/>
          <w:u w:val="single"/>
        </w:rPr>
        <w:t>Orgnisation</w:t>
      </w:r>
      <w:proofErr w:type="spellEnd"/>
    </w:p>
    <w:p w:rsidR="00AF1BF6" w:rsidRDefault="00AF1BF6" w:rsidP="00AF1BF6">
      <w:pPr>
        <w:pStyle w:val="NoSpacing"/>
        <w:rPr>
          <w:rFonts w:ascii="Arial" w:hAnsi="Arial" w:cs="Arial"/>
          <w:sz w:val="24"/>
        </w:rPr>
      </w:pPr>
    </w:p>
    <w:p w:rsidR="00AF1BF6" w:rsidRDefault="00AF1BF6" w:rsidP="00AF1BF6">
      <w:pPr>
        <w:pStyle w:val="NoSpacing"/>
        <w:jc w:val="both"/>
        <w:rPr>
          <w:rFonts w:ascii="Arial" w:hAnsi="Arial" w:cs="Arial"/>
          <w:sz w:val="24"/>
        </w:rPr>
      </w:pPr>
    </w:p>
    <w:p w:rsidR="00AF1BF6" w:rsidRPr="00E17687" w:rsidRDefault="00AF1BF6" w:rsidP="00AF1BF6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Dear Sir/Madam,</w:t>
      </w:r>
    </w:p>
    <w:p w:rsidR="00AF1BF6" w:rsidRDefault="00AF1BF6" w:rsidP="00AF1BF6">
      <w:pPr>
        <w:pStyle w:val="NoSpacing"/>
        <w:rPr>
          <w:rFonts w:ascii="Arial" w:hAnsi="Arial" w:cs="Arial"/>
          <w:sz w:val="24"/>
        </w:rPr>
      </w:pPr>
    </w:p>
    <w:p w:rsidR="00185BCB" w:rsidRDefault="00185BCB" w:rsidP="00185BCB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Keeping in view the reputation of your esteemed organization in </w:t>
      </w:r>
      <w:r w:rsidRPr="00E84635">
        <w:rPr>
          <w:rFonts w:ascii="Arial" w:hAnsi="Arial" w:cs="Arial"/>
          <w:sz w:val="24"/>
          <w:szCs w:val="24"/>
        </w:rPr>
        <w:t>terms</w:t>
      </w:r>
      <w:r w:rsidR="00E84635">
        <w:rPr>
          <w:rFonts w:ascii="Arial" w:hAnsi="Arial" w:cs="Arial"/>
          <w:sz w:val="24"/>
          <w:szCs w:val="24"/>
        </w:rPr>
        <w:t xml:space="preserve"> of</w:t>
      </w:r>
      <w:r w:rsidRPr="00E84635">
        <w:rPr>
          <w:rFonts w:ascii="Arial" w:hAnsi="Arial" w:cs="Arial"/>
          <w:sz w:val="24"/>
          <w:szCs w:val="24"/>
        </w:rPr>
        <w:t xml:space="preserve"> </w:t>
      </w:r>
      <w:r w:rsidR="00D71B5F">
        <w:rPr>
          <w:rFonts w:ascii="Arial" w:hAnsi="Arial" w:cs="Arial"/>
          <w:sz w:val="24"/>
          <w:szCs w:val="24"/>
        </w:rPr>
        <w:t>Accounts</w:t>
      </w:r>
      <w:r w:rsidR="00446F14">
        <w:rPr>
          <w:rFonts w:ascii="Arial" w:hAnsi="Arial" w:cs="Arial"/>
          <w:sz w:val="24"/>
          <w:szCs w:val="24"/>
        </w:rPr>
        <w:t xml:space="preserve"> and </w:t>
      </w:r>
      <w:r w:rsidR="00F33E7C">
        <w:rPr>
          <w:rFonts w:ascii="Arial" w:hAnsi="Arial" w:cs="Arial"/>
          <w:sz w:val="24"/>
          <w:szCs w:val="24"/>
          <w:shd w:val="clear" w:color="auto" w:fill="FFFFFF"/>
        </w:rPr>
        <w:t>Financial services</w:t>
      </w:r>
      <w:r>
        <w:rPr>
          <w:rFonts w:ascii="Arial" w:hAnsi="Arial" w:cs="Arial"/>
          <w:sz w:val="24"/>
        </w:rPr>
        <w:t>, grooming young CAs, healthy work culture, bright future prospects and motivating financial rewards, I am motivated to apply for the above mentioned post.</w:t>
      </w:r>
    </w:p>
    <w:p w:rsidR="0066011B" w:rsidRDefault="0066011B" w:rsidP="0066011B">
      <w:pPr>
        <w:pStyle w:val="NoSpacing"/>
        <w:jc w:val="both"/>
        <w:rPr>
          <w:rFonts w:ascii="Arial" w:hAnsi="Arial" w:cs="Arial"/>
          <w:sz w:val="24"/>
        </w:rPr>
      </w:pPr>
    </w:p>
    <w:p w:rsidR="00185BCB" w:rsidRDefault="0066011B" w:rsidP="00185BCB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take this opportunity to introduce myself as a quali</w:t>
      </w:r>
      <w:r w:rsidR="00F33E7C">
        <w:rPr>
          <w:rFonts w:ascii="Arial" w:hAnsi="Arial" w:cs="Arial"/>
          <w:sz w:val="24"/>
        </w:rPr>
        <w:t>fied chartered accountant of May</w:t>
      </w:r>
      <w:r>
        <w:rPr>
          <w:rFonts w:ascii="Arial" w:hAnsi="Arial" w:cs="Arial"/>
          <w:sz w:val="24"/>
        </w:rPr>
        <w:t xml:space="preserve"> 2014</w:t>
      </w:r>
      <w:r w:rsidR="00F33E7C">
        <w:rPr>
          <w:rFonts w:ascii="Arial" w:hAnsi="Arial" w:cs="Arial"/>
          <w:sz w:val="24"/>
        </w:rPr>
        <w:t xml:space="preserve"> Batch</w:t>
      </w:r>
      <w:r>
        <w:rPr>
          <w:rFonts w:ascii="Arial" w:hAnsi="Arial" w:cs="Arial"/>
          <w:sz w:val="24"/>
        </w:rPr>
        <w:t xml:space="preserve"> from the Institute of Chartered Accountants of India (ICAI).</w:t>
      </w:r>
      <w:r w:rsidR="00185BCB">
        <w:rPr>
          <w:rFonts w:ascii="Arial" w:hAnsi="Arial" w:cs="Arial"/>
          <w:sz w:val="24"/>
        </w:rPr>
        <w:t xml:space="preserve"> I a</w:t>
      </w:r>
      <w:r w:rsidR="00F33E7C">
        <w:rPr>
          <w:rFonts w:ascii="Arial" w:hAnsi="Arial" w:cs="Arial"/>
          <w:sz w:val="24"/>
        </w:rPr>
        <w:t>lso did Master in Business Administration in Finance from Institute of Management Technology (IMT), Ghaziabad in 2013</w:t>
      </w:r>
      <w:r w:rsidR="00185BCB">
        <w:rPr>
          <w:rFonts w:ascii="Arial" w:hAnsi="Arial" w:cs="Arial"/>
          <w:sz w:val="24"/>
        </w:rPr>
        <w:t>.</w:t>
      </w:r>
    </w:p>
    <w:p w:rsidR="0066011B" w:rsidRDefault="0066011B" w:rsidP="0066011B">
      <w:pPr>
        <w:pStyle w:val="NoSpacing"/>
        <w:jc w:val="both"/>
        <w:rPr>
          <w:rFonts w:ascii="Arial" w:hAnsi="Arial" w:cs="Arial"/>
          <w:sz w:val="24"/>
        </w:rPr>
      </w:pPr>
    </w:p>
    <w:p w:rsidR="0066011B" w:rsidRDefault="0066011B" w:rsidP="0066011B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66011B" w:rsidRDefault="0066011B" w:rsidP="0066011B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can assure you with my academic background accompanied with the knowledge and skills acquired during my </w:t>
      </w:r>
      <w:proofErr w:type="spellStart"/>
      <w:r>
        <w:rPr>
          <w:rFonts w:ascii="Arial" w:hAnsi="Arial" w:cs="Arial"/>
          <w:sz w:val="24"/>
        </w:rPr>
        <w:t>articleship</w:t>
      </w:r>
      <w:proofErr w:type="spellEnd"/>
      <w:r>
        <w:rPr>
          <w:rFonts w:ascii="Arial" w:hAnsi="Arial" w:cs="Arial"/>
          <w:sz w:val="24"/>
        </w:rPr>
        <w:t xml:space="preserve"> and post </w:t>
      </w:r>
      <w:r w:rsidR="00D03371">
        <w:rPr>
          <w:rFonts w:ascii="Arial" w:hAnsi="Arial" w:cs="Arial"/>
          <w:sz w:val="24"/>
        </w:rPr>
        <w:t>article ship</w:t>
      </w:r>
      <w:r>
        <w:rPr>
          <w:rFonts w:ascii="Arial" w:hAnsi="Arial" w:cs="Arial"/>
          <w:sz w:val="24"/>
        </w:rPr>
        <w:t xml:space="preserve"> </w:t>
      </w:r>
      <w:r w:rsidR="00D03371">
        <w:rPr>
          <w:rFonts w:ascii="Arial" w:hAnsi="Arial" w:cs="Arial"/>
          <w:sz w:val="24"/>
        </w:rPr>
        <w:t xml:space="preserve">over a </w:t>
      </w:r>
      <w:r>
        <w:rPr>
          <w:rFonts w:ascii="Arial" w:hAnsi="Arial" w:cs="Arial"/>
          <w:sz w:val="24"/>
        </w:rPr>
        <w:t>period of 4 year, I would be able to make meaningful contribution to your organization, especia</w:t>
      </w:r>
      <w:r w:rsidR="00FA5D53">
        <w:rPr>
          <w:rFonts w:ascii="Arial" w:hAnsi="Arial" w:cs="Arial"/>
          <w:sz w:val="24"/>
        </w:rPr>
        <w:t>lly in the areas of Accounts</w:t>
      </w:r>
      <w:r w:rsidR="00D0337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&amp; taxation and I am very keen to apply my skills and expertise in today’s </w:t>
      </w:r>
      <w:r w:rsidR="002D100C">
        <w:rPr>
          <w:rFonts w:ascii="Arial" w:hAnsi="Arial" w:cs="Arial"/>
          <w:sz w:val="24"/>
        </w:rPr>
        <w:t>Finance</w:t>
      </w:r>
      <w:r w:rsidR="00185BCB">
        <w:rPr>
          <w:rFonts w:ascii="Arial" w:hAnsi="Arial" w:cs="Arial"/>
          <w:sz w:val="24"/>
        </w:rPr>
        <w:t xml:space="preserve"> and </w:t>
      </w:r>
      <w:r w:rsidR="00446F14">
        <w:rPr>
          <w:rFonts w:ascii="Arial" w:hAnsi="Arial" w:cs="Arial"/>
          <w:sz w:val="24"/>
        </w:rPr>
        <w:t>Banking</w:t>
      </w:r>
      <w:r>
        <w:rPr>
          <w:rFonts w:ascii="Arial" w:hAnsi="Arial" w:cs="Arial"/>
          <w:sz w:val="24"/>
        </w:rPr>
        <w:t xml:space="preserve"> era. </w:t>
      </w:r>
    </w:p>
    <w:p w:rsidR="0066011B" w:rsidRDefault="0066011B" w:rsidP="0066011B">
      <w:pPr>
        <w:pStyle w:val="NoSpacing"/>
        <w:jc w:val="both"/>
        <w:rPr>
          <w:rFonts w:ascii="Arial" w:hAnsi="Arial" w:cs="Arial"/>
          <w:sz w:val="24"/>
        </w:rPr>
      </w:pPr>
    </w:p>
    <w:p w:rsidR="0066011B" w:rsidRDefault="0066011B" w:rsidP="0066011B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am enclosing my curriculum Vitae herewith for your kind perusal and which will provide you further information of my education, hobbies and work experience. </w:t>
      </w:r>
    </w:p>
    <w:p w:rsidR="0066011B" w:rsidRDefault="0066011B" w:rsidP="0066011B">
      <w:pPr>
        <w:pStyle w:val="NoSpacing"/>
        <w:jc w:val="both"/>
        <w:rPr>
          <w:rFonts w:ascii="Arial" w:hAnsi="Arial" w:cs="Arial"/>
          <w:sz w:val="24"/>
        </w:rPr>
      </w:pPr>
    </w:p>
    <w:p w:rsidR="00185BCB" w:rsidRDefault="00C2245D" w:rsidP="00185BCB">
      <w:pPr>
        <w:pStyle w:val="NoSpacing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Looking forward to have</w:t>
      </w:r>
      <w:r w:rsidR="00185BCB">
        <w:rPr>
          <w:rFonts w:ascii="Arial" w:hAnsi="Arial" w:cs="Arial"/>
          <w:sz w:val="24"/>
        </w:rPr>
        <w:t xml:space="preserve"> an opportunity of meeting you in person for more detailed discussion and exploring possibilities further.</w:t>
      </w:r>
      <w:proofErr w:type="gramEnd"/>
    </w:p>
    <w:p w:rsidR="00AF1BF6" w:rsidRDefault="00AF1BF6" w:rsidP="00AF1BF6">
      <w:pPr>
        <w:pStyle w:val="NoSpacing"/>
        <w:jc w:val="both"/>
        <w:rPr>
          <w:rFonts w:ascii="Arial" w:hAnsi="Arial" w:cs="Arial"/>
          <w:sz w:val="24"/>
        </w:rPr>
      </w:pPr>
    </w:p>
    <w:p w:rsidR="00AF1BF6" w:rsidRDefault="00AF1BF6" w:rsidP="00AF1BF6">
      <w:pPr>
        <w:pStyle w:val="NoSpacing"/>
        <w:jc w:val="both"/>
        <w:rPr>
          <w:rFonts w:ascii="Arial" w:hAnsi="Arial" w:cs="Arial"/>
          <w:sz w:val="24"/>
        </w:rPr>
      </w:pPr>
    </w:p>
    <w:p w:rsidR="00B41851" w:rsidRDefault="00F33E7C" w:rsidP="00AF1BF6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With Best Regards</w:t>
      </w:r>
    </w:p>
    <w:p w:rsidR="00AF1BF6" w:rsidRDefault="00F33E7C" w:rsidP="00AF1BF6">
      <w:pPr>
        <w:pStyle w:val="NoSpacing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CA.Neeraj</w:t>
      </w:r>
      <w:proofErr w:type="spellEnd"/>
      <w:r>
        <w:rPr>
          <w:rFonts w:ascii="Arial" w:hAnsi="Arial" w:cs="Arial"/>
          <w:sz w:val="24"/>
        </w:rPr>
        <w:t xml:space="preserve"> Kumar</w:t>
      </w:r>
    </w:p>
    <w:p w:rsidR="006946C3" w:rsidRDefault="006946C3">
      <w:pPr>
        <w:rPr>
          <w:sz w:val="24"/>
        </w:rPr>
      </w:pPr>
    </w:p>
    <w:p w:rsidR="00B41851" w:rsidRPr="006946C3" w:rsidRDefault="00B41851">
      <w:pPr>
        <w:rPr>
          <w:rFonts w:ascii="Arial" w:hAnsi="Arial" w:cs="Arial"/>
          <w:sz w:val="24"/>
        </w:rPr>
      </w:pPr>
      <w:r w:rsidRPr="006946C3">
        <w:rPr>
          <w:rFonts w:ascii="Arial" w:hAnsi="Arial" w:cs="Arial"/>
          <w:sz w:val="24"/>
        </w:rPr>
        <w:t>Encl: CV</w:t>
      </w:r>
    </w:p>
    <w:p w:rsidR="00D03371" w:rsidRDefault="00D03371">
      <w:pPr>
        <w:rPr>
          <w:sz w:val="24"/>
        </w:rPr>
      </w:pPr>
    </w:p>
    <w:p w:rsidR="00A53C64" w:rsidRDefault="00A53C64">
      <w:pPr>
        <w:rPr>
          <w:sz w:val="24"/>
        </w:rPr>
      </w:pPr>
    </w:p>
    <w:p w:rsidR="00A53C64" w:rsidRPr="00A53C64" w:rsidRDefault="00A53C64" w:rsidP="00A53C64">
      <w:pPr>
        <w:rPr>
          <w:sz w:val="24"/>
        </w:rPr>
      </w:pPr>
    </w:p>
    <w:p w:rsidR="00A53C64" w:rsidRDefault="00A53C64" w:rsidP="00A53C64">
      <w:pPr>
        <w:rPr>
          <w:sz w:val="24"/>
        </w:rPr>
      </w:pPr>
    </w:p>
    <w:p w:rsidR="00D03371" w:rsidRPr="00A53C64" w:rsidRDefault="00A53C64" w:rsidP="00A53C64">
      <w:pPr>
        <w:tabs>
          <w:tab w:val="left" w:pos="3885"/>
        </w:tabs>
        <w:rPr>
          <w:sz w:val="24"/>
        </w:rPr>
      </w:pPr>
      <w:r>
        <w:rPr>
          <w:sz w:val="24"/>
        </w:rPr>
        <w:tab/>
      </w:r>
    </w:p>
    <w:p w:rsidR="00234AE4" w:rsidRDefault="00234AE4" w:rsidP="00234AE4">
      <w:pPr>
        <w:pStyle w:val="Heading1"/>
        <w:jc w:val="center"/>
        <w:rPr>
          <w:rFonts w:ascii="Arial" w:hAnsi="Arial" w:cs="Arial"/>
          <w:b/>
          <w:szCs w:val="28"/>
        </w:rPr>
      </w:pPr>
      <w:r>
        <w:rPr>
          <w:b/>
          <w:sz w:val="32"/>
          <w:szCs w:val="32"/>
          <w:u w:val="single"/>
        </w:rPr>
        <w:lastRenderedPageBreak/>
        <w:t>Cur</w:t>
      </w:r>
      <w:r w:rsidRPr="00585D59">
        <w:rPr>
          <w:b/>
          <w:sz w:val="32"/>
          <w:szCs w:val="32"/>
          <w:u w:val="single"/>
        </w:rPr>
        <w:t>r</w:t>
      </w:r>
      <w:r>
        <w:rPr>
          <w:b/>
          <w:sz w:val="32"/>
          <w:szCs w:val="32"/>
          <w:u w:val="single"/>
        </w:rPr>
        <w:t>iculu</w:t>
      </w:r>
      <w:r w:rsidRPr="00585D59">
        <w:rPr>
          <w:b/>
          <w:sz w:val="32"/>
          <w:szCs w:val="32"/>
          <w:u w:val="single"/>
        </w:rPr>
        <w:t>m Vi</w:t>
      </w:r>
      <w:r w:rsidR="00BB4EF9">
        <w:rPr>
          <w:b/>
          <w:sz w:val="32"/>
          <w:szCs w:val="32"/>
          <w:u w:val="single"/>
        </w:rPr>
        <w:t>ta</w:t>
      </w:r>
      <w:r w:rsidRPr="00585D59">
        <w:rPr>
          <w:b/>
          <w:sz w:val="32"/>
          <w:szCs w:val="32"/>
          <w:u w:val="single"/>
        </w:rPr>
        <w:t>e</w:t>
      </w:r>
    </w:p>
    <w:p w:rsidR="00234AE4" w:rsidRDefault="00234AE4" w:rsidP="005B3A06">
      <w:pPr>
        <w:pStyle w:val="Heading1"/>
        <w:rPr>
          <w:rFonts w:ascii="Arial" w:hAnsi="Arial" w:cs="Arial"/>
          <w:b/>
          <w:szCs w:val="28"/>
        </w:rPr>
      </w:pPr>
    </w:p>
    <w:p w:rsidR="00BD4881" w:rsidRPr="00BD4881" w:rsidRDefault="007A2255" w:rsidP="00BD4881">
      <w:pPr>
        <w:pStyle w:val="Heading1"/>
        <w:rPr>
          <w:rFonts w:ascii="Arial" w:hAnsi="Arial" w:cs="Arial"/>
          <w:b/>
          <w:szCs w:val="28"/>
        </w:rPr>
      </w:pPr>
      <w:proofErr w:type="spellStart"/>
      <w:r>
        <w:rPr>
          <w:rFonts w:ascii="Arial" w:hAnsi="Arial" w:cs="Arial"/>
          <w:b/>
          <w:szCs w:val="28"/>
        </w:rPr>
        <w:t>Neeraj</w:t>
      </w:r>
      <w:proofErr w:type="spellEnd"/>
      <w:r>
        <w:rPr>
          <w:rFonts w:ascii="Arial" w:hAnsi="Arial" w:cs="Arial"/>
          <w:b/>
          <w:szCs w:val="28"/>
        </w:rPr>
        <w:t xml:space="preserve"> Kumar</w:t>
      </w:r>
      <w:r w:rsidR="005B3A06" w:rsidRPr="00F01BBF">
        <w:rPr>
          <w:rFonts w:ascii="Arial" w:hAnsi="Arial" w:cs="Arial"/>
          <w:b/>
          <w:szCs w:val="28"/>
        </w:rPr>
        <w:tab/>
      </w:r>
    </w:p>
    <w:p w:rsidR="005B3A06" w:rsidRPr="00B8690E" w:rsidRDefault="005B3A06" w:rsidP="005B3A06">
      <w:pPr>
        <w:pStyle w:val="Heading1"/>
        <w:rPr>
          <w:rFonts w:ascii="Calibri" w:hAnsi="Calibri" w:cs="Calibri"/>
          <w:sz w:val="24"/>
          <w:szCs w:val="28"/>
        </w:rPr>
      </w:pPr>
      <w:r w:rsidRPr="00B8690E">
        <w:rPr>
          <w:rFonts w:ascii="Calibri" w:hAnsi="Calibri" w:cs="Calibri"/>
          <w:sz w:val="24"/>
          <w:szCs w:val="28"/>
        </w:rPr>
        <w:t xml:space="preserve">Email: </w:t>
      </w:r>
      <w:hyperlink r:id="rId9" w:history="1">
        <w:r w:rsidR="007A2255" w:rsidRPr="00FF3719">
          <w:rPr>
            <w:rStyle w:val="Hyperlink"/>
            <w:rFonts w:ascii="Calibri" w:hAnsi="Calibri" w:cs="Calibri"/>
            <w:sz w:val="24"/>
            <w:szCs w:val="28"/>
          </w:rPr>
          <w:t>caneeraj25@gmail.com</w:t>
        </w:r>
      </w:hyperlink>
    </w:p>
    <w:p w:rsidR="005B3A06" w:rsidRPr="00234AE4" w:rsidRDefault="005B3A06" w:rsidP="00234AE4">
      <w:pPr>
        <w:pStyle w:val="Heading1"/>
        <w:spacing w:line="276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Mobile</w:t>
      </w:r>
      <w:r w:rsidRPr="00B8690E">
        <w:rPr>
          <w:rFonts w:ascii="Calibri" w:hAnsi="Calibri" w:cs="Calibri"/>
          <w:sz w:val="24"/>
          <w:szCs w:val="28"/>
        </w:rPr>
        <w:t>:</w:t>
      </w:r>
      <w:r w:rsidR="0000617F">
        <w:rPr>
          <w:rFonts w:ascii="Calibri" w:hAnsi="Calibri" w:cs="Calibri"/>
          <w:sz w:val="24"/>
          <w:szCs w:val="28"/>
        </w:rPr>
        <w:t xml:space="preserve"> </w:t>
      </w:r>
      <w:r w:rsidRPr="00B8690E">
        <w:rPr>
          <w:rFonts w:ascii="Calibri" w:hAnsi="Calibri" w:cs="Calibri"/>
          <w:sz w:val="24"/>
          <w:szCs w:val="28"/>
        </w:rPr>
        <w:t xml:space="preserve">+91 </w:t>
      </w:r>
      <w:r w:rsidR="007A2255">
        <w:rPr>
          <w:rFonts w:ascii="Calibri" w:hAnsi="Calibri" w:cs="Calibri"/>
          <w:sz w:val="24"/>
          <w:szCs w:val="28"/>
        </w:rPr>
        <w:t>9818279729</w:t>
      </w:r>
      <w:r w:rsidRPr="00B8690E">
        <w:rPr>
          <w:rFonts w:ascii="Calibri" w:hAnsi="Calibri" w:cs="Calibri"/>
          <w:sz w:val="24"/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</w:p>
    <w:p w:rsidR="005B3A06" w:rsidRPr="001773D7" w:rsidRDefault="005B3A06" w:rsidP="005B3A06">
      <w:pPr>
        <w:pStyle w:val="Heading5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rPr>
          <w:rFonts w:ascii="Calibri" w:hAnsi="Calibri" w:cs="Calibri"/>
          <w:szCs w:val="28"/>
        </w:rPr>
      </w:pPr>
      <w:r w:rsidRPr="001773D7">
        <w:rPr>
          <w:rFonts w:ascii="Calibri" w:hAnsi="Calibri" w:cs="Calibri"/>
          <w:szCs w:val="28"/>
        </w:rPr>
        <w:t>Career Objective</w:t>
      </w:r>
    </w:p>
    <w:p w:rsidR="005B3A06" w:rsidRPr="001773D7" w:rsidRDefault="005B3A06" w:rsidP="005B3A06">
      <w:pPr>
        <w:pStyle w:val="BodyText"/>
        <w:numPr>
          <w:ilvl w:val="0"/>
          <w:numId w:val="2"/>
        </w:numPr>
        <w:spacing w:before="120" w:after="160" w:line="276" w:lineRule="auto"/>
        <w:ind w:left="360"/>
        <w:jc w:val="both"/>
        <w:rPr>
          <w:rFonts w:ascii="Arial" w:eastAsia="Arial Unicode MS" w:hAnsi="Arial" w:cs="Arial"/>
          <w:sz w:val="22"/>
          <w:szCs w:val="28"/>
        </w:rPr>
      </w:pPr>
      <w:r>
        <w:rPr>
          <w:rFonts w:ascii="Arial" w:eastAsia="Arial Unicode MS" w:hAnsi="Arial" w:cs="Arial"/>
          <w:sz w:val="22"/>
          <w:szCs w:val="28"/>
        </w:rPr>
        <w:t>To</w:t>
      </w:r>
      <w:r w:rsidRPr="001773D7">
        <w:rPr>
          <w:rFonts w:ascii="Arial" w:eastAsia="Arial Unicode MS" w:hAnsi="Arial" w:cs="Arial"/>
          <w:sz w:val="22"/>
          <w:szCs w:val="28"/>
        </w:rPr>
        <w:t xml:space="preserve"> pursue a dynamic and challenging career</w:t>
      </w:r>
      <w:r>
        <w:rPr>
          <w:rFonts w:ascii="Arial" w:eastAsia="Arial Unicode MS" w:hAnsi="Arial" w:cs="Arial"/>
          <w:sz w:val="22"/>
          <w:szCs w:val="28"/>
        </w:rPr>
        <w:t xml:space="preserve"> with an organization of repute and to serve with positive attitude and efficiency,</w:t>
      </w:r>
      <w:r w:rsidRPr="001773D7">
        <w:rPr>
          <w:rFonts w:ascii="Arial" w:eastAsia="Arial Unicode MS" w:hAnsi="Arial" w:cs="Arial"/>
          <w:sz w:val="22"/>
          <w:szCs w:val="28"/>
        </w:rPr>
        <w:t xml:space="preserve"> </w:t>
      </w:r>
      <w:proofErr w:type="gramStart"/>
      <w:r w:rsidRPr="001773D7">
        <w:rPr>
          <w:rFonts w:ascii="Arial" w:eastAsia="Arial Unicode MS" w:hAnsi="Arial" w:cs="Arial"/>
          <w:sz w:val="22"/>
          <w:szCs w:val="28"/>
        </w:rPr>
        <w:t>which gives value addition to the organization as well as offers opportunity to enhance professional skills while getting a high level of satisfaction and recognition.</w:t>
      </w:r>
      <w:proofErr w:type="gramEnd"/>
    </w:p>
    <w:p w:rsidR="005B3A06" w:rsidRPr="004E0E7B" w:rsidRDefault="005B3A06" w:rsidP="005B3A06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Calibri" w:hAnsi="Calibri" w:cs="Calibri"/>
          <w:sz w:val="28"/>
          <w:szCs w:val="28"/>
        </w:rPr>
      </w:pPr>
      <w:r w:rsidRPr="004E0E7B">
        <w:rPr>
          <w:rFonts w:ascii="Calibri" w:hAnsi="Calibri" w:cs="Calibri"/>
          <w:sz w:val="28"/>
          <w:szCs w:val="28"/>
        </w:rPr>
        <w:t>Professional Qualifications</w:t>
      </w:r>
    </w:p>
    <w:p w:rsidR="005B3A06" w:rsidRPr="001773D7" w:rsidRDefault="005B3A06" w:rsidP="005B3A06">
      <w:pPr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Cs w:val="28"/>
        </w:rPr>
      </w:pPr>
      <w:r w:rsidRPr="001773D7">
        <w:rPr>
          <w:rFonts w:ascii="Arial" w:eastAsia="Arial Unicode MS" w:hAnsi="Arial" w:cs="Arial"/>
          <w:szCs w:val="28"/>
        </w:rPr>
        <w:t>CA Final (Group I</w:t>
      </w:r>
      <w:r w:rsidR="00AF4378">
        <w:rPr>
          <w:rFonts w:ascii="Arial" w:eastAsia="Arial Unicode MS" w:hAnsi="Arial" w:cs="Arial"/>
          <w:szCs w:val="28"/>
        </w:rPr>
        <w:t>I</w:t>
      </w:r>
      <w:r w:rsidRPr="001773D7">
        <w:rPr>
          <w:rFonts w:ascii="Arial" w:eastAsia="Arial Unicode MS" w:hAnsi="Arial" w:cs="Arial"/>
          <w:szCs w:val="28"/>
        </w:rPr>
        <w:t xml:space="preserve">)  </w:t>
      </w:r>
      <w:r w:rsidRPr="001773D7">
        <w:rPr>
          <w:rFonts w:ascii="Arial" w:eastAsia="Arial Unicode MS" w:hAnsi="Arial" w:cs="Arial"/>
          <w:szCs w:val="28"/>
        </w:rPr>
        <w:tab/>
        <w:t>:</w:t>
      </w:r>
      <w:r w:rsidRPr="001773D7">
        <w:rPr>
          <w:rFonts w:ascii="Arial" w:eastAsia="Arial Unicode MS" w:hAnsi="Arial" w:cs="Arial"/>
          <w:szCs w:val="28"/>
        </w:rPr>
        <w:tab/>
        <w:t xml:space="preserve"> Cleared in May 2014</w:t>
      </w:r>
      <w:r w:rsidR="00AF4378">
        <w:rPr>
          <w:rFonts w:ascii="Arial" w:eastAsia="Arial Unicode MS" w:hAnsi="Arial" w:cs="Arial"/>
          <w:szCs w:val="28"/>
        </w:rPr>
        <w:t xml:space="preserve"> with 56.25</w:t>
      </w:r>
      <w:r>
        <w:rPr>
          <w:rFonts w:ascii="Arial" w:eastAsia="Arial Unicode MS" w:hAnsi="Arial" w:cs="Arial"/>
          <w:szCs w:val="28"/>
        </w:rPr>
        <w:t>% marks</w:t>
      </w:r>
      <w:r w:rsidRPr="001773D7">
        <w:rPr>
          <w:rFonts w:ascii="Arial" w:eastAsia="Arial Unicode MS" w:hAnsi="Arial" w:cs="Arial"/>
          <w:szCs w:val="28"/>
        </w:rPr>
        <w:t>.</w:t>
      </w:r>
    </w:p>
    <w:p w:rsidR="005B3A06" w:rsidRPr="001773D7" w:rsidRDefault="005B3A06" w:rsidP="005B3A06">
      <w:pPr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Cs w:val="28"/>
        </w:rPr>
      </w:pPr>
      <w:r w:rsidRPr="001773D7">
        <w:rPr>
          <w:rFonts w:ascii="Arial" w:eastAsia="Arial Unicode MS" w:hAnsi="Arial" w:cs="Arial"/>
          <w:szCs w:val="28"/>
        </w:rPr>
        <w:t>CA Final (G</w:t>
      </w:r>
      <w:r w:rsidR="007A2255">
        <w:rPr>
          <w:rFonts w:ascii="Arial" w:eastAsia="Arial Unicode MS" w:hAnsi="Arial" w:cs="Arial"/>
          <w:szCs w:val="28"/>
        </w:rPr>
        <w:t>roup I)</w:t>
      </w:r>
      <w:r w:rsidR="00AF4378">
        <w:rPr>
          <w:rFonts w:ascii="Arial" w:eastAsia="Arial Unicode MS" w:hAnsi="Arial" w:cs="Arial"/>
          <w:szCs w:val="28"/>
        </w:rPr>
        <w:t xml:space="preserve"> </w:t>
      </w:r>
      <w:r w:rsidR="007A2255">
        <w:rPr>
          <w:rFonts w:ascii="Arial" w:eastAsia="Arial Unicode MS" w:hAnsi="Arial" w:cs="Arial"/>
          <w:szCs w:val="28"/>
        </w:rPr>
        <w:tab/>
        <w:t>:</w:t>
      </w:r>
      <w:r w:rsidR="007A2255">
        <w:rPr>
          <w:rFonts w:ascii="Arial" w:eastAsia="Arial Unicode MS" w:hAnsi="Arial" w:cs="Arial"/>
          <w:szCs w:val="28"/>
        </w:rPr>
        <w:tab/>
        <w:t xml:space="preserve"> Cleared in Nov. 2012</w:t>
      </w:r>
      <w:r>
        <w:rPr>
          <w:rFonts w:ascii="Arial" w:eastAsia="Arial Unicode MS" w:hAnsi="Arial" w:cs="Arial"/>
          <w:szCs w:val="28"/>
        </w:rPr>
        <w:t xml:space="preserve"> wi</w:t>
      </w:r>
      <w:r w:rsidR="00AF4378">
        <w:rPr>
          <w:rFonts w:ascii="Arial" w:eastAsia="Arial Unicode MS" w:hAnsi="Arial" w:cs="Arial"/>
          <w:szCs w:val="28"/>
        </w:rPr>
        <w:t>th 51.2</w:t>
      </w:r>
      <w:r>
        <w:rPr>
          <w:rFonts w:ascii="Arial" w:eastAsia="Arial Unicode MS" w:hAnsi="Arial" w:cs="Arial"/>
          <w:szCs w:val="28"/>
        </w:rPr>
        <w:t>5% marks</w:t>
      </w:r>
      <w:r w:rsidRPr="001773D7">
        <w:rPr>
          <w:rFonts w:ascii="Arial" w:eastAsia="Arial Unicode MS" w:hAnsi="Arial" w:cs="Arial"/>
          <w:szCs w:val="28"/>
        </w:rPr>
        <w:t>.</w:t>
      </w:r>
    </w:p>
    <w:p w:rsidR="005B3A06" w:rsidRPr="001773D7" w:rsidRDefault="005B3A06" w:rsidP="005B3A06">
      <w:pPr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Cs w:val="28"/>
        </w:rPr>
      </w:pPr>
      <w:r w:rsidRPr="001773D7">
        <w:rPr>
          <w:rFonts w:ascii="Arial" w:eastAsia="Arial Unicode MS" w:hAnsi="Arial" w:cs="Arial"/>
          <w:szCs w:val="28"/>
        </w:rPr>
        <w:t>CA P</w:t>
      </w:r>
      <w:r w:rsidR="00AF4378">
        <w:rPr>
          <w:rFonts w:ascii="Arial" w:eastAsia="Arial Unicode MS" w:hAnsi="Arial" w:cs="Arial"/>
          <w:szCs w:val="28"/>
        </w:rPr>
        <w:t>CC (Group II)</w:t>
      </w:r>
      <w:r w:rsidR="00AF4378">
        <w:rPr>
          <w:rFonts w:ascii="Arial" w:eastAsia="Arial Unicode MS" w:hAnsi="Arial" w:cs="Arial"/>
          <w:szCs w:val="28"/>
        </w:rPr>
        <w:tab/>
        <w:t xml:space="preserve"> :</w:t>
      </w:r>
      <w:r w:rsidR="00AF4378">
        <w:rPr>
          <w:rFonts w:ascii="Arial" w:eastAsia="Arial Unicode MS" w:hAnsi="Arial" w:cs="Arial"/>
          <w:szCs w:val="28"/>
        </w:rPr>
        <w:tab/>
        <w:t xml:space="preserve"> Cleared in Nov.</w:t>
      </w:r>
      <w:r w:rsidRPr="001773D7">
        <w:rPr>
          <w:rFonts w:ascii="Arial" w:eastAsia="Arial Unicode MS" w:hAnsi="Arial" w:cs="Arial"/>
          <w:szCs w:val="28"/>
        </w:rPr>
        <w:t xml:space="preserve"> 2011</w:t>
      </w:r>
      <w:r w:rsidR="00AF4378">
        <w:rPr>
          <w:rFonts w:ascii="Arial" w:eastAsia="Arial Unicode MS" w:hAnsi="Arial" w:cs="Arial"/>
          <w:szCs w:val="28"/>
        </w:rPr>
        <w:t xml:space="preserve"> with 64</w:t>
      </w:r>
      <w:r>
        <w:rPr>
          <w:rFonts w:ascii="Arial" w:eastAsia="Arial Unicode MS" w:hAnsi="Arial" w:cs="Arial"/>
          <w:szCs w:val="28"/>
        </w:rPr>
        <w:t>% marks</w:t>
      </w:r>
      <w:r w:rsidRPr="001773D7">
        <w:rPr>
          <w:rFonts w:ascii="Arial" w:eastAsia="Arial Unicode MS" w:hAnsi="Arial" w:cs="Arial"/>
          <w:szCs w:val="28"/>
        </w:rPr>
        <w:t>.</w:t>
      </w:r>
    </w:p>
    <w:p w:rsidR="005B3A06" w:rsidRDefault="007A2255" w:rsidP="005B3A06">
      <w:pPr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 xml:space="preserve">CA </w:t>
      </w:r>
      <w:r w:rsidR="005B3A06" w:rsidRPr="001773D7">
        <w:rPr>
          <w:rFonts w:ascii="Arial" w:eastAsia="Arial Unicode MS" w:hAnsi="Arial" w:cs="Arial"/>
          <w:szCs w:val="28"/>
        </w:rPr>
        <w:t>PCC (G</w:t>
      </w:r>
      <w:r w:rsidR="00AF4378">
        <w:rPr>
          <w:rFonts w:ascii="Arial" w:eastAsia="Arial Unicode MS" w:hAnsi="Arial" w:cs="Arial"/>
          <w:szCs w:val="28"/>
        </w:rPr>
        <w:t xml:space="preserve">roup I) </w:t>
      </w:r>
      <w:r w:rsidR="00AF4378">
        <w:rPr>
          <w:rFonts w:ascii="Arial" w:eastAsia="Arial Unicode MS" w:hAnsi="Arial" w:cs="Arial"/>
          <w:szCs w:val="28"/>
        </w:rPr>
        <w:tab/>
        <w:t xml:space="preserve"> :</w:t>
      </w:r>
      <w:r w:rsidR="00AF4378">
        <w:rPr>
          <w:rFonts w:ascii="Arial" w:eastAsia="Arial Unicode MS" w:hAnsi="Arial" w:cs="Arial"/>
          <w:szCs w:val="28"/>
        </w:rPr>
        <w:tab/>
        <w:t xml:space="preserve"> Cleared in May 2011 with 56</w:t>
      </w:r>
      <w:r w:rsidR="005B3A06">
        <w:rPr>
          <w:rFonts w:ascii="Arial" w:eastAsia="Arial Unicode MS" w:hAnsi="Arial" w:cs="Arial"/>
          <w:szCs w:val="28"/>
        </w:rPr>
        <w:t>% marks</w:t>
      </w:r>
      <w:r w:rsidR="005B3A06" w:rsidRPr="001773D7">
        <w:rPr>
          <w:rFonts w:ascii="Arial" w:eastAsia="Arial Unicode MS" w:hAnsi="Arial" w:cs="Arial"/>
          <w:szCs w:val="28"/>
        </w:rPr>
        <w:t>.</w:t>
      </w:r>
    </w:p>
    <w:p w:rsidR="004E0E7B" w:rsidRPr="005B3A06" w:rsidRDefault="004E0E7B" w:rsidP="004E0E7B">
      <w:pPr>
        <w:spacing w:after="0"/>
        <w:ind w:left="360"/>
        <w:jc w:val="both"/>
        <w:rPr>
          <w:rFonts w:ascii="Arial" w:eastAsia="Arial Unicode MS" w:hAnsi="Arial" w:cs="Arial"/>
          <w:szCs w:val="28"/>
        </w:rPr>
      </w:pPr>
    </w:p>
    <w:p w:rsidR="005B3A06" w:rsidRPr="004E0E7B" w:rsidRDefault="005B3A06" w:rsidP="005B3A06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Calibri" w:hAnsi="Calibri" w:cs="Calibri"/>
          <w:sz w:val="28"/>
          <w:szCs w:val="28"/>
        </w:rPr>
      </w:pPr>
      <w:r w:rsidRPr="004E0E7B">
        <w:rPr>
          <w:rFonts w:ascii="Calibri" w:hAnsi="Calibri" w:cs="Calibri"/>
          <w:sz w:val="28"/>
          <w:szCs w:val="28"/>
        </w:rPr>
        <w:t>Academic Qualifications</w:t>
      </w:r>
    </w:p>
    <w:p w:rsidR="005B3A06" w:rsidRDefault="00626BE4" w:rsidP="005B3A06">
      <w:pPr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MBA (Finance)</w:t>
      </w:r>
      <w:r w:rsidR="005B3A06" w:rsidRPr="001773D7">
        <w:rPr>
          <w:rFonts w:ascii="Arial" w:eastAsia="Arial Unicode MS" w:hAnsi="Arial" w:cs="Arial"/>
          <w:szCs w:val="28"/>
        </w:rPr>
        <w:t xml:space="preserve"> in 201</w:t>
      </w:r>
      <w:r>
        <w:rPr>
          <w:rFonts w:ascii="Arial" w:eastAsia="Arial Unicode MS" w:hAnsi="Arial" w:cs="Arial"/>
          <w:szCs w:val="28"/>
        </w:rPr>
        <w:t>3</w:t>
      </w:r>
      <w:r w:rsidR="005B3A06" w:rsidRPr="001773D7">
        <w:rPr>
          <w:rFonts w:ascii="Arial" w:eastAsia="Arial Unicode MS" w:hAnsi="Arial" w:cs="Arial"/>
          <w:szCs w:val="28"/>
        </w:rPr>
        <w:t xml:space="preserve"> from </w:t>
      </w:r>
      <w:r>
        <w:rPr>
          <w:rFonts w:ascii="Arial" w:eastAsia="Arial Unicode MS" w:hAnsi="Arial" w:cs="Arial"/>
          <w:szCs w:val="28"/>
        </w:rPr>
        <w:t>IMT Ghaziabad</w:t>
      </w:r>
      <w:r w:rsidR="005B3A06" w:rsidRPr="001773D7">
        <w:rPr>
          <w:rFonts w:ascii="Arial" w:eastAsia="Arial Unicode MS" w:hAnsi="Arial" w:cs="Arial"/>
          <w:szCs w:val="28"/>
        </w:rPr>
        <w:t>.</w:t>
      </w:r>
    </w:p>
    <w:p w:rsidR="00626BE4" w:rsidRPr="001773D7" w:rsidRDefault="00626BE4" w:rsidP="005B3A06">
      <w:pPr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One year Post Graduate Diploma in Financial Management.</w:t>
      </w:r>
    </w:p>
    <w:p w:rsidR="005B3A06" w:rsidRPr="001773D7" w:rsidRDefault="00AB547C" w:rsidP="005B3A06">
      <w:pPr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B.Com in 2010</w:t>
      </w:r>
      <w:r w:rsidR="005B3A06" w:rsidRPr="001773D7">
        <w:rPr>
          <w:rFonts w:ascii="Arial" w:eastAsia="Arial Unicode MS" w:hAnsi="Arial" w:cs="Arial"/>
          <w:szCs w:val="28"/>
        </w:rPr>
        <w:t xml:space="preserve"> from D</w:t>
      </w:r>
      <w:r w:rsidR="00626BE4">
        <w:rPr>
          <w:rFonts w:ascii="Arial" w:eastAsia="Arial Unicode MS" w:hAnsi="Arial" w:cs="Arial"/>
          <w:szCs w:val="28"/>
        </w:rPr>
        <w:t>elhi University</w:t>
      </w:r>
      <w:r w:rsidR="005B3A06" w:rsidRPr="001773D7">
        <w:rPr>
          <w:rFonts w:ascii="Arial" w:eastAsia="Arial Unicode MS" w:hAnsi="Arial" w:cs="Arial"/>
          <w:szCs w:val="28"/>
        </w:rPr>
        <w:t>.</w:t>
      </w:r>
    </w:p>
    <w:p w:rsidR="005B3A06" w:rsidRPr="001773D7" w:rsidRDefault="005B3A06" w:rsidP="005B3A06">
      <w:pPr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Cs w:val="28"/>
        </w:rPr>
      </w:pPr>
      <w:r w:rsidRPr="001773D7">
        <w:rPr>
          <w:rFonts w:ascii="Arial" w:eastAsia="Arial Unicode MS" w:hAnsi="Arial" w:cs="Arial"/>
          <w:szCs w:val="28"/>
        </w:rPr>
        <w:t>Seni</w:t>
      </w:r>
      <w:r w:rsidR="00626BE4">
        <w:rPr>
          <w:rFonts w:ascii="Arial" w:eastAsia="Arial Unicode MS" w:hAnsi="Arial" w:cs="Arial"/>
          <w:szCs w:val="28"/>
        </w:rPr>
        <w:t>or Secondary Examination in 2006 from CBSE Delhi</w:t>
      </w:r>
      <w:r w:rsidRPr="001773D7">
        <w:rPr>
          <w:rFonts w:ascii="Arial" w:eastAsia="Arial Unicode MS" w:hAnsi="Arial" w:cs="Arial"/>
          <w:szCs w:val="28"/>
        </w:rPr>
        <w:t>.</w:t>
      </w:r>
    </w:p>
    <w:p w:rsidR="005B3A06" w:rsidRPr="00533B7C" w:rsidRDefault="005B3A06" w:rsidP="00234AE4">
      <w:pPr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szCs w:val="28"/>
        </w:rPr>
      </w:pPr>
      <w:r w:rsidRPr="001773D7">
        <w:rPr>
          <w:rFonts w:ascii="Arial" w:eastAsia="Arial Unicode MS" w:hAnsi="Arial" w:cs="Arial"/>
          <w:szCs w:val="28"/>
        </w:rPr>
        <w:t>M</w:t>
      </w:r>
      <w:r w:rsidR="00626BE4">
        <w:rPr>
          <w:rFonts w:ascii="Arial" w:eastAsia="Arial Unicode MS" w:hAnsi="Arial" w:cs="Arial"/>
          <w:szCs w:val="28"/>
        </w:rPr>
        <w:t>atriculation Examination in 2004 from CBSE Delhi</w:t>
      </w:r>
      <w:r w:rsidRPr="001773D7">
        <w:rPr>
          <w:rFonts w:ascii="Arial" w:eastAsia="Arial Unicode MS" w:hAnsi="Arial" w:cs="Arial"/>
          <w:szCs w:val="28"/>
        </w:rPr>
        <w:t>.</w:t>
      </w:r>
    </w:p>
    <w:p w:rsidR="005B3A06" w:rsidRDefault="005B3A06" w:rsidP="00234AE4">
      <w:pPr>
        <w:pStyle w:val="Heading7"/>
        <w:rPr>
          <w:rFonts w:ascii="Calibri" w:hAnsi="Calibri" w:cs="Arial"/>
          <w:sz w:val="28"/>
          <w:szCs w:val="28"/>
        </w:rPr>
      </w:pPr>
      <w:r w:rsidRPr="00040639">
        <w:rPr>
          <w:rFonts w:ascii="Calibri" w:hAnsi="Calibri" w:cs="Arial"/>
          <w:sz w:val="28"/>
          <w:szCs w:val="28"/>
        </w:rPr>
        <w:t>Professional Experience</w:t>
      </w:r>
    </w:p>
    <w:p w:rsidR="00501F60" w:rsidRPr="00501F60" w:rsidRDefault="008A34ED" w:rsidP="00501F60">
      <w:pPr>
        <w:spacing w:before="240" w:after="120" w:line="240" w:lineRule="auto"/>
        <w:ind w:left="360"/>
        <w:jc w:val="both"/>
        <w:rPr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AKBN And Associates (From September 2014</w:t>
      </w:r>
      <w:r w:rsidR="009E7D07" w:rsidRPr="00501F60">
        <w:rPr>
          <w:rFonts w:ascii="Arial" w:hAnsi="Arial" w:cs="Arial"/>
          <w:b/>
          <w:sz w:val="24"/>
          <w:szCs w:val="28"/>
          <w:u w:val="single"/>
        </w:rPr>
        <w:t xml:space="preserve"> to Till </w:t>
      </w:r>
      <w:proofErr w:type="gramStart"/>
      <w:r w:rsidR="009E7D07" w:rsidRPr="00501F60">
        <w:rPr>
          <w:rFonts w:ascii="Arial" w:hAnsi="Arial" w:cs="Arial"/>
          <w:b/>
          <w:sz w:val="24"/>
          <w:szCs w:val="28"/>
          <w:u w:val="single"/>
        </w:rPr>
        <w:t>Date )</w:t>
      </w:r>
      <w:proofErr w:type="gramEnd"/>
    </w:p>
    <w:p w:rsidR="00501F60" w:rsidRPr="00501F60" w:rsidRDefault="00501F60" w:rsidP="00501F60">
      <w:pPr>
        <w:spacing w:before="240" w:after="120" w:line="240" w:lineRule="auto"/>
        <w:ind w:left="360"/>
        <w:jc w:val="both"/>
        <w:rPr>
          <w:rFonts w:ascii="Arial" w:hAnsi="Arial" w:cs="Arial"/>
        </w:rPr>
      </w:pPr>
      <w:proofErr w:type="gramStart"/>
      <w:r w:rsidRPr="00501F60">
        <w:rPr>
          <w:rFonts w:ascii="Arial" w:hAnsi="Arial" w:cs="Arial"/>
        </w:rPr>
        <w:t>Currently designated as</w:t>
      </w:r>
      <w:r w:rsidR="0031346B">
        <w:rPr>
          <w:rFonts w:ascii="Arial" w:hAnsi="Arial" w:cs="Arial"/>
        </w:rPr>
        <w:t xml:space="preserve"> Associate</w:t>
      </w:r>
      <w:r w:rsidR="008A34ED">
        <w:rPr>
          <w:rFonts w:ascii="Arial" w:hAnsi="Arial" w:cs="Arial"/>
        </w:rPr>
        <w:t>.</w:t>
      </w:r>
      <w:proofErr w:type="gramEnd"/>
    </w:p>
    <w:p w:rsidR="00501F60" w:rsidRPr="008A34ED" w:rsidRDefault="00501F60" w:rsidP="008A34ED">
      <w:pPr>
        <w:spacing w:before="240" w:after="120" w:line="240" w:lineRule="auto"/>
        <w:ind w:left="360"/>
        <w:jc w:val="both"/>
        <w:rPr>
          <w:rFonts w:ascii="Arial" w:hAnsi="Arial" w:cs="Arial"/>
        </w:rPr>
      </w:pPr>
      <w:r w:rsidRPr="00501F60">
        <w:rPr>
          <w:rFonts w:ascii="Arial" w:hAnsi="Arial" w:cs="Arial"/>
        </w:rPr>
        <w:t>JOB PROFILE:</w:t>
      </w:r>
    </w:p>
    <w:p w:rsidR="005B3A06" w:rsidRDefault="005B3A06" w:rsidP="00145748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20"/>
        <w:jc w:val="both"/>
        <w:rPr>
          <w:rFonts w:ascii="Arial" w:eastAsia="Arial Unicode MS" w:hAnsi="Arial" w:cs="Arial"/>
          <w:szCs w:val="28"/>
        </w:rPr>
      </w:pPr>
      <w:r w:rsidRPr="001773D7">
        <w:rPr>
          <w:rFonts w:ascii="Arial" w:eastAsia="Arial Unicode MS" w:hAnsi="Arial" w:cs="Arial"/>
          <w:szCs w:val="28"/>
        </w:rPr>
        <w:t>Practical experience in Auditin</w:t>
      </w:r>
      <w:r w:rsidR="002904C2">
        <w:rPr>
          <w:rFonts w:ascii="Arial" w:eastAsia="Arial Unicode MS" w:hAnsi="Arial" w:cs="Arial"/>
          <w:szCs w:val="28"/>
        </w:rPr>
        <w:t xml:space="preserve">g, Accounting, Taxation, </w:t>
      </w:r>
      <w:r w:rsidRPr="001773D7">
        <w:rPr>
          <w:rFonts w:ascii="Arial" w:eastAsia="Arial Unicode MS" w:hAnsi="Arial" w:cs="Arial"/>
          <w:szCs w:val="28"/>
        </w:rPr>
        <w:t>Law &amp; Financial Management.</w:t>
      </w:r>
    </w:p>
    <w:p w:rsidR="005B3A06" w:rsidRPr="001773D7" w:rsidRDefault="005B3A06" w:rsidP="00145748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2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 xml:space="preserve">Evaluation and analysis of CMA data of companies for loan </w:t>
      </w:r>
      <w:r w:rsidR="002904C2">
        <w:rPr>
          <w:rFonts w:ascii="Arial" w:eastAsia="Arial Unicode MS" w:hAnsi="Arial" w:cs="Arial"/>
          <w:szCs w:val="28"/>
        </w:rPr>
        <w:t>proposal</w:t>
      </w:r>
      <w:r>
        <w:rPr>
          <w:rFonts w:ascii="Arial" w:eastAsia="Arial Unicode MS" w:hAnsi="Arial" w:cs="Arial"/>
          <w:szCs w:val="28"/>
        </w:rPr>
        <w:t>.</w:t>
      </w:r>
    </w:p>
    <w:p w:rsidR="000F5B4B" w:rsidRDefault="005B3A06" w:rsidP="00145748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20"/>
        <w:jc w:val="both"/>
        <w:rPr>
          <w:rFonts w:ascii="Arial" w:eastAsia="Arial Unicode MS" w:hAnsi="Arial" w:cs="Arial"/>
          <w:szCs w:val="28"/>
        </w:rPr>
      </w:pPr>
      <w:r w:rsidRPr="001773D7">
        <w:rPr>
          <w:rFonts w:ascii="Arial" w:eastAsia="Arial Unicode MS" w:hAnsi="Arial" w:cs="Arial"/>
          <w:szCs w:val="28"/>
        </w:rPr>
        <w:t>Preparation &amp; filing of Income tax return, ROC return, TDS Return, Service Tax</w:t>
      </w:r>
      <w:r w:rsidR="002B6DAA">
        <w:rPr>
          <w:rFonts w:ascii="Arial" w:eastAsia="Arial Unicode MS" w:hAnsi="Arial" w:cs="Arial"/>
          <w:szCs w:val="28"/>
        </w:rPr>
        <w:t xml:space="preserve"> return</w:t>
      </w:r>
      <w:r w:rsidRPr="001773D7">
        <w:rPr>
          <w:rFonts w:ascii="Arial" w:eastAsia="Arial Unicode MS" w:hAnsi="Arial" w:cs="Arial"/>
          <w:szCs w:val="28"/>
        </w:rPr>
        <w:t>.</w:t>
      </w:r>
    </w:p>
    <w:p w:rsidR="005B3A06" w:rsidRPr="001773D7" w:rsidRDefault="000F5B4B" w:rsidP="00145748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2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Preparation &amp; filing of Bill of Entry under Custom Act.</w:t>
      </w:r>
      <w:r w:rsidR="005B3A06" w:rsidRPr="001773D7">
        <w:rPr>
          <w:rFonts w:ascii="Arial" w:eastAsia="Arial Unicode MS" w:hAnsi="Arial" w:cs="Arial"/>
          <w:szCs w:val="28"/>
        </w:rPr>
        <w:t xml:space="preserve"> </w:t>
      </w:r>
    </w:p>
    <w:p w:rsidR="005B3A06" w:rsidRPr="001773D7" w:rsidRDefault="005B3A06" w:rsidP="00145748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20"/>
        <w:jc w:val="both"/>
        <w:rPr>
          <w:rFonts w:ascii="Arial" w:eastAsia="Arial Unicode MS" w:hAnsi="Arial" w:cs="Arial"/>
          <w:sz w:val="28"/>
          <w:szCs w:val="28"/>
        </w:rPr>
      </w:pPr>
      <w:r w:rsidRPr="001773D7">
        <w:rPr>
          <w:rFonts w:ascii="Arial" w:eastAsia="Arial Unicode MS" w:hAnsi="Arial" w:cs="Arial"/>
          <w:szCs w:val="28"/>
        </w:rPr>
        <w:t xml:space="preserve">Preparation of </w:t>
      </w:r>
      <w:r w:rsidR="002904C2">
        <w:rPr>
          <w:rFonts w:ascii="Arial" w:eastAsia="Arial Unicode MS" w:hAnsi="Arial" w:cs="Arial"/>
          <w:szCs w:val="28"/>
        </w:rPr>
        <w:t>Financial Statement</w:t>
      </w:r>
      <w:r w:rsidRPr="001773D7">
        <w:rPr>
          <w:rFonts w:ascii="Arial" w:eastAsia="Arial Unicode MS" w:hAnsi="Arial" w:cs="Arial"/>
          <w:szCs w:val="28"/>
        </w:rPr>
        <w:t xml:space="preserve"> </w:t>
      </w:r>
      <w:r w:rsidR="002904C2">
        <w:rPr>
          <w:rFonts w:ascii="Arial" w:eastAsia="Arial Unicode MS" w:hAnsi="Arial" w:cs="Arial"/>
          <w:szCs w:val="28"/>
        </w:rPr>
        <w:t>and annual report</w:t>
      </w:r>
      <w:r w:rsidR="002B6DAA">
        <w:rPr>
          <w:rFonts w:ascii="Arial" w:eastAsia="Arial Unicode MS" w:hAnsi="Arial" w:cs="Arial"/>
          <w:szCs w:val="28"/>
        </w:rPr>
        <w:t xml:space="preserve"> </w:t>
      </w:r>
      <w:r w:rsidR="002B6DAA" w:rsidRPr="001773D7">
        <w:rPr>
          <w:rFonts w:ascii="Arial" w:eastAsia="Arial Unicode MS" w:hAnsi="Arial" w:cs="Arial"/>
          <w:szCs w:val="28"/>
        </w:rPr>
        <w:t>of Companies</w:t>
      </w:r>
      <w:r w:rsidRPr="001773D7">
        <w:rPr>
          <w:rFonts w:ascii="Arial" w:eastAsia="Arial Unicode MS" w:hAnsi="Arial" w:cs="Arial"/>
          <w:szCs w:val="28"/>
        </w:rPr>
        <w:t>.</w:t>
      </w:r>
    </w:p>
    <w:p w:rsidR="005B3A06" w:rsidRPr="001773D7" w:rsidRDefault="005B3A06" w:rsidP="00145748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20"/>
        <w:jc w:val="both"/>
        <w:rPr>
          <w:rFonts w:ascii="Arial" w:eastAsia="Arial Unicode MS" w:hAnsi="Arial" w:cs="Arial"/>
          <w:szCs w:val="28"/>
        </w:rPr>
      </w:pPr>
      <w:r w:rsidRPr="001773D7">
        <w:rPr>
          <w:rFonts w:ascii="Arial" w:eastAsia="Arial Unicode MS" w:hAnsi="Arial" w:cs="Arial"/>
          <w:szCs w:val="28"/>
        </w:rPr>
        <w:t>Preparation and analysis of projected financial statement and financial forecasts of various companies.</w:t>
      </w:r>
    </w:p>
    <w:p w:rsidR="005B3A06" w:rsidRDefault="002B6DAA" w:rsidP="00145748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2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 xml:space="preserve">Conducted Statutory &amp; Tax Audit and </w:t>
      </w:r>
      <w:r w:rsidR="005B3A06" w:rsidRPr="001773D7">
        <w:rPr>
          <w:rFonts w:ascii="Arial" w:eastAsia="Arial Unicode MS" w:hAnsi="Arial" w:cs="Arial"/>
          <w:szCs w:val="28"/>
        </w:rPr>
        <w:t>Preparation of Audit Report in compliance with Auditing Standards of various companies.</w:t>
      </w:r>
    </w:p>
    <w:p w:rsidR="005B3A06" w:rsidRDefault="005B3A06" w:rsidP="00145748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2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Preparation of deeds and legal documents.</w:t>
      </w:r>
    </w:p>
    <w:p w:rsidR="008A34ED" w:rsidRDefault="008A34ED" w:rsidP="00145748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Arial Unicode MS" w:hAnsi="Arial" w:cs="Arial"/>
          <w:szCs w:val="28"/>
        </w:rPr>
      </w:pPr>
    </w:p>
    <w:p w:rsidR="008A34ED" w:rsidRPr="00501F60" w:rsidRDefault="008A34ED" w:rsidP="00145748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01F60">
        <w:rPr>
          <w:rFonts w:ascii="Arial" w:hAnsi="Arial" w:cs="Arial"/>
          <w:sz w:val="22"/>
          <w:szCs w:val="22"/>
        </w:rPr>
        <w:t>MIS reporting by using MS Excel at Operational and Client level.</w:t>
      </w:r>
    </w:p>
    <w:p w:rsidR="008A34ED" w:rsidRPr="00501F60" w:rsidRDefault="008A34ED" w:rsidP="00145748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01F60">
        <w:rPr>
          <w:rFonts w:ascii="Arial" w:hAnsi="Arial" w:cs="Arial"/>
          <w:sz w:val="22"/>
          <w:szCs w:val="22"/>
        </w:rPr>
        <w:t>Generate timely and accurate reports for analysis. Creating MIS/ Dashboard report and presenting it to the concern Department.</w:t>
      </w:r>
    </w:p>
    <w:p w:rsidR="008A34ED" w:rsidRPr="00501F60" w:rsidRDefault="008A34ED" w:rsidP="00145748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01F60">
        <w:rPr>
          <w:rFonts w:ascii="Arial" w:hAnsi="Arial" w:cs="Arial"/>
          <w:sz w:val="22"/>
          <w:szCs w:val="22"/>
        </w:rPr>
        <w:t>Implement and analysis data to create daily, weekly, monthly, and quarterly reports</w:t>
      </w:r>
      <w:r>
        <w:rPr>
          <w:rFonts w:ascii="Arial" w:hAnsi="Arial" w:cs="Arial"/>
          <w:sz w:val="22"/>
          <w:szCs w:val="22"/>
        </w:rPr>
        <w:t>.</w:t>
      </w:r>
    </w:p>
    <w:p w:rsidR="008A34ED" w:rsidRPr="00501F60" w:rsidRDefault="008A34ED" w:rsidP="00145748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01F60">
        <w:rPr>
          <w:rFonts w:ascii="Arial" w:hAnsi="Arial" w:cs="Arial"/>
          <w:sz w:val="22"/>
          <w:szCs w:val="22"/>
        </w:rPr>
        <w:lastRenderedPageBreak/>
        <w:t>Managing the Monthly, Weekly &amp; Daily Report Creating in MS-Excel and MS-Access through in depth analysis and producing the actionable information.</w:t>
      </w:r>
    </w:p>
    <w:p w:rsidR="008A34ED" w:rsidRPr="00501F60" w:rsidRDefault="008A34ED" w:rsidP="00145748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01F60">
        <w:rPr>
          <w:rFonts w:ascii="Arial" w:hAnsi="Arial" w:cs="Arial"/>
          <w:sz w:val="22"/>
          <w:szCs w:val="22"/>
        </w:rPr>
        <w:t>Generating &amp; maintaining day to day MIS Data and updating the management.</w:t>
      </w:r>
    </w:p>
    <w:p w:rsidR="008A34ED" w:rsidRDefault="008A34ED" w:rsidP="0014574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szCs w:val="28"/>
        </w:rPr>
      </w:pPr>
      <w:r w:rsidRPr="0031346B">
        <w:rPr>
          <w:rFonts w:ascii="Arial" w:hAnsi="Arial" w:cs="Arial"/>
        </w:rPr>
        <w:t>Extensive usage of MS Excel (</w:t>
      </w:r>
      <w:proofErr w:type="spellStart"/>
      <w:r>
        <w:rPr>
          <w:rFonts w:ascii="Arial" w:hAnsi="Arial" w:cs="Arial"/>
        </w:rPr>
        <w:t>Hlookup</w:t>
      </w:r>
      <w:proofErr w:type="spellEnd"/>
      <w:r w:rsidRPr="0031346B">
        <w:rPr>
          <w:rFonts w:ascii="Arial" w:hAnsi="Arial" w:cs="Arial"/>
        </w:rPr>
        <w:t xml:space="preserve">, </w:t>
      </w:r>
      <w:proofErr w:type="spellStart"/>
      <w:r w:rsidRPr="0031346B">
        <w:rPr>
          <w:rFonts w:ascii="Arial" w:hAnsi="Arial" w:cs="Arial"/>
        </w:rPr>
        <w:t>Vlookup</w:t>
      </w:r>
      <w:proofErr w:type="spellEnd"/>
      <w:r w:rsidRPr="0031346B">
        <w:rPr>
          <w:rFonts w:ascii="Arial" w:hAnsi="Arial" w:cs="Arial"/>
        </w:rPr>
        <w:t>, Pivot table).</w:t>
      </w:r>
    </w:p>
    <w:p w:rsidR="004E0E7B" w:rsidRDefault="004E0E7B" w:rsidP="00145748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Arial Unicode MS" w:hAnsi="Arial" w:cs="Arial"/>
          <w:szCs w:val="28"/>
        </w:rPr>
      </w:pPr>
    </w:p>
    <w:p w:rsidR="004E0E7B" w:rsidRPr="00D04444" w:rsidRDefault="005B3A06" w:rsidP="00145748">
      <w:pPr>
        <w:autoSpaceDE w:val="0"/>
        <w:autoSpaceDN w:val="0"/>
        <w:adjustRightInd w:val="0"/>
        <w:ind w:firstLine="360"/>
        <w:jc w:val="both"/>
        <w:rPr>
          <w:rFonts w:ascii="Arial" w:eastAsia="Arial Unicode MS" w:hAnsi="Arial" w:cs="Arial"/>
          <w:sz w:val="24"/>
          <w:szCs w:val="28"/>
        </w:rPr>
      </w:pPr>
      <w:r w:rsidRPr="001773D7">
        <w:rPr>
          <w:rFonts w:eastAsia="Arial Unicode MS" w:cs="Calibri"/>
          <w:b/>
          <w:sz w:val="24"/>
          <w:szCs w:val="28"/>
        </w:rPr>
        <w:t>Area of Interest</w:t>
      </w:r>
      <w:r w:rsidRPr="00D04444">
        <w:rPr>
          <w:rFonts w:eastAsia="Arial Unicode MS" w:cs="Calibri"/>
          <w:b/>
          <w:sz w:val="28"/>
          <w:szCs w:val="28"/>
        </w:rPr>
        <w:t>:</w:t>
      </w:r>
      <w:r w:rsidR="00EB5BEB">
        <w:rPr>
          <w:rFonts w:eastAsia="Arial Unicode MS" w:cs="Calibri"/>
          <w:sz w:val="28"/>
          <w:szCs w:val="28"/>
        </w:rPr>
        <w:t xml:space="preserve"> </w:t>
      </w:r>
      <w:r>
        <w:rPr>
          <w:rFonts w:eastAsia="Arial Unicode MS" w:cs="Calibri"/>
          <w:sz w:val="28"/>
          <w:szCs w:val="28"/>
        </w:rPr>
        <w:t xml:space="preserve"> </w:t>
      </w:r>
      <w:r w:rsidRPr="001773D7">
        <w:rPr>
          <w:rFonts w:ascii="Arial" w:eastAsia="Arial Unicode MS" w:hAnsi="Arial" w:cs="Arial"/>
          <w:szCs w:val="28"/>
        </w:rPr>
        <w:t>Direct</w:t>
      </w:r>
      <w:r w:rsidR="006233B8">
        <w:rPr>
          <w:rFonts w:ascii="Arial" w:eastAsia="Arial Unicode MS" w:hAnsi="Arial" w:cs="Arial"/>
          <w:szCs w:val="28"/>
        </w:rPr>
        <w:t xml:space="preserve"> &amp; Indirect</w:t>
      </w:r>
      <w:r w:rsidRPr="001773D7">
        <w:rPr>
          <w:rFonts w:ascii="Arial" w:eastAsia="Arial Unicode MS" w:hAnsi="Arial" w:cs="Arial"/>
          <w:szCs w:val="28"/>
        </w:rPr>
        <w:t xml:space="preserve"> Taxation</w:t>
      </w:r>
      <w:r w:rsidR="00EB5BEB">
        <w:rPr>
          <w:rFonts w:ascii="Arial" w:eastAsia="Arial Unicode MS" w:hAnsi="Arial" w:cs="Arial"/>
          <w:szCs w:val="28"/>
        </w:rPr>
        <w:t xml:space="preserve"> &amp; Accounts</w:t>
      </w:r>
      <w:r>
        <w:rPr>
          <w:rFonts w:ascii="Arial" w:eastAsia="Arial Unicode MS" w:hAnsi="Arial" w:cs="Arial"/>
          <w:sz w:val="24"/>
          <w:szCs w:val="28"/>
        </w:rPr>
        <w:t>.</w:t>
      </w:r>
    </w:p>
    <w:p w:rsidR="005B3A06" w:rsidRPr="004E0E7B" w:rsidRDefault="005B3A06" w:rsidP="005B3A06">
      <w:pPr>
        <w:pStyle w:val="Heading7"/>
        <w:spacing w:after="120"/>
        <w:rPr>
          <w:rFonts w:ascii="Calibri" w:hAnsi="Calibri" w:cs="Calibri"/>
          <w:b w:val="0"/>
          <w:i w:val="0"/>
          <w:sz w:val="28"/>
          <w:szCs w:val="28"/>
        </w:rPr>
      </w:pPr>
      <w:proofErr w:type="spellStart"/>
      <w:r w:rsidRPr="004E0E7B">
        <w:rPr>
          <w:rFonts w:ascii="Calibri" w:hAnsi="Calibri" w:cs="Calibri"/>
          <w:sz w:val="28"/>
          <w:szCs w:val="28"/>
        </w:rPr>
        <w:t>Articleship</w:t>
      </w:r>
      <w:proofErr w:type="spellEnd"/>
      <w:r w:rsidRPr="004E0E7B">
        <w:rPr>
          <w:rFonts w:ascii="Calibri" w:hAnsi="Calibri" w:cs="Calibri"/>
          <w:sz w:val="28"/>
          <w:szCs w:val="28"/>
        </w:rPr>
        <w:t xml:space="preserve"> Training- 3</w:t>
      </w:r>
      <w:r w:rsidR="004E0E7B" w:rsidRPr="004E0E7B">
        <w:rPr>
          <w:rFonts w:ascii="Calibri" w:hAnsi="Calibri" w:cs="Calibri"/>
          <w:sz w:val="28"/>
          <w:szCs w:val="28"/>
        </w:rPr>
        <w:t>.5</w:t>
      </w:r>
      <w:r w:rsidRPr="004E0E7B">
        <w:rPr>
          <w:rFonts w:ascii="Calibri" w:hAnsi="Calibri" w:cs="Calibri"/>
          <w:sz w:val="28"/>
          <w:szCs w:val="28"/>
        </w:rPr>
        <w:t xml:space="preserve">year </w:t>
      </w:r>
    </w:p>
    <w:p w:rsidR="004E0E7B" w:rsidRDefault="004E0E7B" w:rsidP="004E0E7B"/>
    <w:p w:rsidR="004E0E7B" w:rsidRPr="00A76EE8" w:rsidRDefault="004E0E7B" w:rsidP="004E0E7B">
      <w:pPr>
        <w:rPr>
          <w:rFonts w:ascii="Arial" w:hAnsi="Arial" w:cs="Arial"/>
          <w:b/>
          <w:bCs/>
          <w:lang w:val="en-IN"/>
        </w:rPr>
      </w:pPr>
      <w:r w:rsidRPr="00A76EE8">
        <w:rPr>
          <w:rFonts w:ascii="Arial" w:hAnsi="Arial" w:cs="Arial"/>
          <w:b/>
          <w:bCs/>
          <w:lang w:val="en-IN"/>
        </w:rPr>
        <w:t>ALOK MISRA AND COMPANY (January, 2009 – February, 2011)</w:t>
      </w:r>
    </w:p>
    <w:tbl>
      <w:tblPr>
        <w:tblpPr w:leftFromText="180" w:rightFromText="180" w:vertAnchor="text" w:horzAnchor="margin" w:tblpY="18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000000" w:fill="FFFFFF"/>
        <w:tblLayout w:type="fixed"/>
        <w:tblLook w:val="0000" w:firstRow="0" w:lastRow="0" w:firstColumn="0" w:lastColumn="0" w:noHBand="0" w:noVBand="0"/>
      </w:tblPr>
      <w:tblGrid>
        <w:gridCol w:w="2088"/>
        <w:gridCol w:w="2160"/>
        <w:gridCol w:w="5499"/>
      </w:tblGrid>
      <w:tr w:rsidR="004E0E7B" w:rsidRPr="004E0E7B" w:rsidTr="00040639">
        <w:trPr>
          <w:trHeight w:val="402"/>
        </w:trPr>
        <w:tc>
          <w:tcPr>
            <w:tcW w:w="2088" w:type="dxa"/>
            <w:shd w:val="pct20" w:color="000000" w:fill="FFFFFF"/>
            <w:vAlign w:val="center"/>
          </w:tcPr>
          <w:p w:rsidR="004E0E7B" w:rsidRPr="004E0E7B" w:rsidRDefault="004E0E7B" w:rsidP="004E0E7B">
            <w:pPr>
              <w:rPr>
                <w:b/>
              </w:rPr>
            </w:pPr>
            <w:r w:rsidRPr="004E0E7B">
              <w:rPr>
                <w:b/>
              </w:rPr>
              <w:t>AREA</w:t>
            </w:r>
          </w:p>
        </w:tc>
        <w:tc>
          <w:tcPr>
            <w:tcW w:w="2160" w:type="dxa"/>
            <w:shd w:val="pct20" w:color="000000" w:fill="FFFFFF"/>
            <w:vAlign w:val="center"/>
          </w:tcPr>
          <w:p w:rsidR="004E0E7B" w:rsidRPr="004E0E7B" w:rsidRDefault="004E0E7B" w:rsidP="004E0E7B">
            <w:pPr>
              <w:rPr>
                <w:b/>
              </w:rPr>
            </w:pPr>
            <w:r w:rsidRPr="004E0E7B">
              <w:rPr>
                <w:b/>
              </w:rPr>
              <w:t>CLIENT</w:t>
            </w:r>
          </w:p>
        </w:tc>
        <w:tc>
          <w:tcPr>
            <w:tcW w:w="5499" w:type="dxa"/>
            <w:shd w:val="pct20" w:color="000000" w:fill="FFFFFF"/>
            <w:vAlign w:val="center"/>
          </w:tcPr>
          <w:p w:rsidR="004E0E7B" w:rsidRPr="004E0E7B" w:rsidRDefault="004E0E7B" w:rsidP="004E0E7B">
            <w:pPr>
              <w:rPr>
                <w:b/>
              </w:rPr>
            </w:pPr>
            <w:r w:rsidRPr="004E0E7B">
              <w:rPr>
                <w:b/>
              </w:rPr>
              <w:t>DELIVERABLES</w:t>
            </w:r>
          </w:p>
        </w:tc>
      </w:tr>
    </w:tbl>
    <w:p w:rsidR="004E0E7B" w:rsidRPr="004E0E7B" w:rsidRDefault="004E0E7B" w:rsidP="004E0E7B">
      <w:pPr>
        <w:rPr>
          <w:vanish/>
          <w:lang w:val="en-I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088"/>
        <w:gridCol w:w="1989"/>
        <w:gridCol w:w="5670"/>
      </w:tblGrid>
      <w:tr w:rsidR="004E0E7B" w:rsidRPr="004E0E7B" w:rsidTr="00040639">
        <w:trPr>
          <w:trHeight w:val="404"/>
        </w:trPr>
        <w:tc>
          <w:tcPr>
            <w:tcW w:w="2088" w:type="dxa"/>
            <w:shd w:val="clear" w:color="000000" w:fill="FFFFFF"/>
            <w:vAlign w:val="center"/>
          </w:tcPr>
          <w:p w:rsidR="004E0E7B" w:rsidRPr="00A76EE8" w:rsidRDefault="004E0E7B" w:rsidP="004E0E7B">
            <w:p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Stock audit, Vat audit, Tax Audit</w:t>
            </w:r>
          </w:p>
        </w:tc>
        <w:tc>
          <w:tcPr>
            <w:tcW w:w="1989" w:type="dxa"/>
            <w:shd w:val="clear" w:color="000000" w:fill="FFFFFF"/>
            <w:vAlign w:val="center"/>
          </w:tcPr>
          <w:p w:rsidR="004E0E7B" w:rsidRPr="00A76EE8" w:rsidRDefault="004E0E7B" w:rsidP="004E0E7B">
            <w:pPr>
              <w:rPr>
                <w:rFonts w:ascii="Arial" w:hAnsi="Arial" w:cs="Arial"/>
              </w:rPr>
            </w:pPr>
            <w:proofErr w:type="spellStart"/>
            <w:r w:rsidRPr="00A76EE8">
              <w:rPr>
                <w:rFonts w:ascii="Arial" w:hAnsi="Arial" w:cs="Arial"/>
              </w:rPr>
              <w:t>Aryavrata</w:t>
            </w:r>
            <w:proofErr w:type="spellEnd"/>
            <w:r w:rsidRPr="00A76EE8">
              <w:rPr>
                <w:rFonts w:ascii="Arial" w:hAnsi="Arial" w:cs="Arial"/>
              </w:rPr>
              <w:t xml:space="preserve"> </w:t>
            </w:r>
            <w:proofErr w:type="spellStart"/>
            <w:r w:rsidRPr="00A76EE8">
              <w:rPr>
                <w:rFonts w:ascii="Arial" w:hAnsi="Arial" w:cs="Arial"/>
              </w:rPr>
              <w:t>Impex</w:t>
            </w:r>
            <w:proofErr w:type="spellEnd"/>
            <w:r w:rsidRPr="00A76EE8">
              <w:rPr>
                <w:rFonts w:ascii="Arial" w:hAnsi="Arial" w:cs="Arial"/>
              </w:rPr>
              <w:t xml:space="preserve"> Consultants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Checking monthly and quarterly Vat and sales tax returns with challans.</w:t>
            </w:r>
          </w:p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 xml:space="preserve">Verify the payment of import duty and export duty </w:t>
            </w:r>
          </w:p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Preparation of Annual for Return Sales Tax purpose</w:t>
            </w:r>
          </w:p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 xml:space="preserve">Check on payment of Advance tax and </w:t>
            </w:r>
            <w:proofErr w:type="spellStart"/>
            <w:r w:rsidRPr="00A76EE8">
              <w:rPr>
                <w:rFonts w:ascii="Arial" w:hAnsi="Arial" w:cs="Arial"/>
                <w:bCs/>
                <w:lang w:val="en-IN"/>
              </w:rPr>
              <w:t>Tds</w:t>
            </w:r>
            <w:proofErr w:type="spellEnd"/>
            <w:r w:rsidRPr="00A76EE8">
              <w:rPr>
                <w:rFonts w:ascii="Arial" w:hAnsi="Arial" w:cs="Arial"/>
                <w:bCs/>
                <w:lang w:val="en-IN"/>
              </w:rPr>
              <w:t xml:space="preserve"> in time.</w:t>
            </w:r>
          </w:p>
        </w:tc>
      </w:tr>
      <w:tr w:rsidR="004E0E7B" w:rsidRPr="004E0E7B" w:rsidTr="00040639">
        <w:trPr>
          <w:trHeight w:val="404"/>
        </w:trPr>
        <w:tc>
          <w:tcPr>
            <w:tcW w:w="2088" w:type="dxa"/>
            <w:shd w:val="clear" w:color="000000" w:fill="FFFFFF"/>
            <w:vAlign w:val="center"/>
          </w:tcPr>
          <w:p w:rsidR="004E0E7B" w:rsidRPr="00A76EE8" w:rsidRDefault="004E0E7B" w:rsidP="004E0E7B">
            <w:p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Excise Audit u/s 14A and 14AA</w:t>
            </w:r>
          </w:p>
        </w:tc>
        <w:tc>
          <w:tcPr>
            <w:tcW w:w="1989" w:type="dxa"/>
            <w:shd w:val="clear" w:color="000000" w:fill="FFFFFF"/>
            <w:vAlign w:val="center"/>
          </w:tcPr>
          <w:p w:rsidR="004E0E7B" w:rsidRPr="00A76EE8" w:rsidRDefault="004E0E7B" w:rsidP="004E0E7B">
            <w:pPr>
              <w:rPr>
                <w:rFonts w:ascii="Arial" w:hAnsi="Arial" w:cs="Arial"/>
              </w:rPr>
            </w:pPr>
            <w:r w:rsidRPr="00A76EE8">
              <w:rPr>
                <w:rFonts w:ascii="Arial" w:hAnsi="Arial" w:cs="Arial"/>
              </w:rPr>
              <w:t>Sharp Menthol India Limited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 xml:space="preserve">Check on </w:t>
            </w:r>
            <w:proofErr w:type="spellStart"/>
            <w:r w:rsidRPr="00A76EE8">
              <w:rPr>
                <w:rFonts w:ascii="Arial" w:hAnsi="Arial" w:cs="Arial"/>
                <w:bCs/>
                <w:lang w:val="en-IN"/>
              </w:rPr>
              <w:t>Cenvat</w:t>
            </w:r>
            <w:proofErr w:type="spellEnd"/>
            <w:r w:rsidRPr="00A76EE8">
              <w:rPr>
                <w:rFonts w:ascii="Arial" w:hAnsi="Arial" w:cs="Arial"/>
                <w:bCs/>
                <w:lang w:val="en-IN"/>
              </w:rPr>
              <w:t xml:space="preserve"> Credit availed and utilized.</w:t>
            </w:r>
          </w:p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Payment of excise duty on regular intervals</w:t>
            </w:r>
          </w:p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Check on Daily Stock Register</w:t>
            </w:r>
          </w:p>
        </w:tc>
      </w:tr>
      <w:tr w:rsidR="004E0E7B" w:rsidRPr="004E0E7B" w:rsidTr="00040639">
        <w:trPr>
          <w:trHeight w:val="404"/>
        </w:trPr>
        <w:tc>
          <w:tcPr>
            <w:tcW w:w="2088" w:type="dxa"/>
            <w:shd w:val="clear" w:color="000000" w:fill="FFFFFF"/>
            <w:vAlign w:val="center"/>
          </w:tcPr>
          <w:p w:rsidR="00A76EE8" w:rsidRDefault="004E0E7B" w:rsidP="00A76EE8">
            <w:p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Bank Audit</w:t>
            </w:r>
          </w:p>
          <w:p w:rsidR="004E0E7B" w:rsidRPr="00A76EE8" w:rsidRDefault="004E0E7B" w:rsidP="00A76EE8">
            <w:p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(Concurrent Audit)</w:t>
            </w:r>
          </w:p>
        </w:tc>
        <w:tc>
          <w:tcPr>
            <w:tcW w:w="1989" w:type="dxa"/>
            <w:shd w:val="clear" w:color="000000" w:fill="FFFFFF"/>
            <w:vAlign w:val="center"/>
          </w:tcPr>
          <w:p w:rsidR="004E0E7B" w:rsidRPr="00A76EE8" w:rsidRDefault="004E0E7B" w:rsidP="004E0E7B">
            <w:pPr>
              <w:rPr>
                <w:rFonts w:ascii="Arial" w:hAnsi="Arial" w:cs="Arial"/>
              </w:rPr>
            </w:pPr>
            <w:r w:rsidRPr="00A76EE8">
              <w:rPr>
                <w:rFonts w:ascii="Arial" w:hAnsi="Arial" w:cs="Arial"/>
              </w:rPr>
              <w:t>Various Banks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Pertaining to Account opening forms, Bank Guarantee, OD limit,NPA etc.</w:t>
            </w:r>
          </w:p>
        </w:tc>
      </w:tr>
    </w:tbl>
    <w:p w:rsidR="004E0E7B" w:rsidRPr="004E0E7B" w:rsidRDefault="004E0E7B" w:rsidP="004E0E7B">
      <w:pPr>
        <w:rPr>
          <w:vanish/>
        </w:rPr>
      </w:pPr>
      <w:r w:rsidRPr="004E0E7B">
        <w:rPr>
          <w:b/>
          <w:bCs/>
          <w:lang w:val="en-IN"/>
        </w:rPr>
        <w:t xml:space="preserve"> </w:t>
      </w:r>
    </w:p>
    <w:p w:rsidR="004E0E7B" w:rsidRPr="00A76EE8" w:rsidRDefault="004E0E7B" w:rsidP="004E0E7B">
      <w:pPr>
        <w:rPr>
          <w:rFonts w:ascii="Arial" w:hAnsi="Arial" w:cs="Arial"/>
          <w:b/>
        </w:rPr>
      </w:pPr>
    </w:p>
    <w:p w:rsidR="004E0E7B" w:rsidRPr="00A76EE8" w:rsidRDefault="004E0E7B" w:rsidP="004E0E7B">
      <w:pPr>
        <w:rPr>
          <w:rFonts w:ascii="Arial" w:hAnsi="Arial" w:cs="Arial"/>
          <w:b/>
        </w:rPr>
      </w:pPr>
      <w:r w:rsidRPr="00A76EE8">
        <w:rPr>
          <w:rFonts w:ascii="Arial" w:hAnsi="Arial" w:cs="Arial"/>
          <w:b/>
        </w:rPr>
        <w:t>AVK AND ASSOCIATES (March, 07 to January, 09)</w:t>
      </w:r>
    </w:p>
    <w:tbl>
      <w:tblPr>
        <w:tblpPr w:leftFromText="180" w:rightFromText="180" w:vertAnchor="text" w:horzAnchor="margin" w:tblpY="18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000000" w:fill="FFFFFF"/>
        <w:tblLayout w:type="fixed"/>
        <w:tblLook w:val="0000" w:firstRow="0" w:lastRow="0" w:firstColumn="0" w:lastColumn="0" w:noHBand="0" w:noVBand="0"/>
      </w:tblPr>
      <w:tblGrid>
        <w:gridCol w:w="2088"/>
        <w:gridCol w:w="7659"/>
      </w:tblGrid>
      <w:tr w:rsidR="004E0E7B" w:rsidRPr="004E0E7B" w:rsidTr="00040639">
        <w:trPr>
          <w:trHeight w:val="402"/>
        </w:trPr>
        <w:tc>
          <w:tcPr>
            <w:tcW w:w="2088" w:type="dxa"/>
            <w:shd w:val="pct20" w:color="000000" w:fill="FFFFFF"/>
            <w:vAlign w:val="center"/>
          </w:tcPr>
          <w:p w:rsidR="004E0E7B" w:rsidRPr="004E0E7B" w:rsidRDefault="004E0E7B" w:rsidP="004E0E7B">
            <w:pPr>
              <w:rPr>
                <w:b/>
              </w:rPr>
            </w:pPr>
            <w:r w:rsidRPr="004E0E7B">
              <w:rPr>
                <w:b/>
              </w:rPr>
              <w:t>AREA</w:t>
            </w:r>
          </w:p>
        </w:tc>
        <w:tc>
          <w:tcPr>
            <w:tcW w:w="7659" w:type="dxa"/>
            <w:shd w:val="pct20" w:color="000000" w:fill="FFFFFF"/>
            <w:vAlign w:val="center"/>
          </w:tcPr>
          <w:p w:rsidR="004E0E7B" w:rsidRPr="004E0E7B" w:rsidRDefault="004E0E7B" w:rsidP="004E0E7B">
            <w:pPr>
              <w:rPr>
                <w:b/>
              </w:rPr>
            </w:pPr>
            <w:r w:rsidRPr="004E0E7B">
              <w:rPr>
                <w:b/>
              </w:rPr>
              <w:t>DELIVERABLES</w:t>
            </w:r>
          </w:p>
        </w:tc>
      </w:tr>
    </w:tbl>
    <w:p w:rsidR="004E0E7B" w:rsidRPr="004E0E7B" w:rsidRDefault="004E0E7B" w:rsidP="004E0E7B">
      <w:pPr>
        <w:rPr>
          <w:vanish/>
          <w:lang w:val="en-I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088"/>
        <w:gridCol w:w="7659"/>
      </w:tblGrid>
      <w:tr w:rsidR="004E0E7B" w:rsidRPr="004E0E7B" w:rsidTr="00040639">
        <w:trPr>
          <w:trHeight w:val="404"/>
        </w:trPr>
        <w:tc>
          <w:tcPr>
            <w:tcW w:w="2088" w:type="dxa"/>
            <w:shd w:val="clear" w:color="000000" w:fill="FFFFFF"/>
          </w:tcPr>
          <w:p w:rsidR="004E0E7B" w:rsidRPr="00A76EE8" w:rsidRDefault="004E0E7B" w:rsidP="004E0E7B">
            <w:pPr>
              <w:rPr>
                <w:rFonts w:ascii="Arial" w:hAnsi="Arial" w:cs="Arial"/>
                <w:bCs/>
                <w:lang w:val="en-IN"/>
              </w:rPr>
            </w:pPr>
          </w:p>
          <w:p w:rsidR="004E0E7B" w:rsidRPr="00A76EE8" w:rsidRDefault="004E0E7B" w:rsidP="004E0E7B">
            <w:p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Advance Tax, TDS, Self-Assessment tax</w:t>
            </w:r>
          </w:p>
        </w:tc>
        <w:tc>
          <w:tcPr>
            <w:tcW w:w="7659" w:type="dxa"/>
            <w:shd w:val="clear" w:color="000000" w:fill="FFFFFF"/>
            <w:vAlign w:val="center"/>
          </w:tcPr>
          <w:p w:rsidR="004E0E7B" w:rsidRPr="00A76EE8" w:rsidRDefault="004E0E7B" w:rsidP="004E0E7B">
            <w:pPr>
              <w:rPr>
                <w:rFonts w:ascii="Arial" w:hAnsi="Arial" w:cs="Arial"/>
                <w:bCs/>
                <w:lang w:val="en-IN"/>
              </w:rPr>
            </w:pPr>
          </w:p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Preparation of TDS Returns online for both Salary and Non Salary ( Form 24Q and 26Q )</w:t>
            </w:r>
          </w:p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Preparation of  IT Returns( manually/online) for Individuals, Firms and Companies</w:t>
            </w:r>
          </w:p>
          <w:p w:rsidR="004E0E7B" w:rsidRPr="00A76EE8" w:rsidRDefault="004E0E7B" w:rsidP="00A76EE8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Calculation of Advance Tax and year end Self-Assessment tax.</w:t>
            </w:r>
          </w:p>
        </w:tc>
      </w:tr>
      <w:tr w:rsidR="004E0E7B" w:rsidRPr="004E0E7B" w:rsidTr="00040639">
        <w:trPr>
          <w:trHeight w:val="64"/>
        </w:trPr>
        <w:tc>
          <w:tcPr>
            <w:tcW w:w="2088" w:type="dxa"/>
            <w:shd w:val="clear" w:color="000000" w:fill="FFFFFF"/>
          </w:tcPr>
          <w:p w:rsidR="004E0E7B" w:rsidRPr="00A76EE8" w:rsidRDefault="004E0E7B" w:rsidP="004E0E7B">
            <w:p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lastRenderedPageBreak/>
              <w:t>Sales Tax And Service Tax</w:t>
            </w:r>
          </w:p>
        </w:tc>
        <w:tc>
          <w:tcPr>
            <w:tcW w:w="7659" w:type="dxa"/>
            <w:shd w:val="clear" w:color="000000" w:fill="FFFFFF"/>
            <w:vAlign w:val="center"/>
          </w:tcPr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Calculation of sales tax and service tax at applicable rates.</w:t>
            </w:r>
          </w:p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Preparation of Sales tax Return and Service tax Return by due date</w:t>
            </w:r>
          </w:p>
          <w:p w:rsidR="004E0E7B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Audit under Service Tax and Vat.</w:t>
            </w:r>
          </w:p>
          <w:p w:rsidR="00A76EE8" w:rsidRPr="00A76EE8" w:rsidRDefault="00A76EE8" w:rsidP="00A76EE8">
            <w:pPr>
              <w:ind w:left="738"/>
              <w:rPr>
                <w:rFonts w:ascii="Arial" w:hAnsi="Arial" w:cs="Arial"/>
                <w:bCs/>
                <w:lang w:val="en-IN"/>
              </w:rPr>
            </w:pPr>
          </w:p>
        </w:tc>
      </w:tr>
      <w:tr w:rsidR="004E0E7B" w:rsidRPr="004E0E7B" w:rsidTr="00040639">
        <w:trPr>
          <w:trHeight w:val="404"/>
        </w:trPr>
        <w:tc>
          <w:tcPr>
            <w:tcW w:w="2088" w:type="dxa"/>
            <w:shd w:val="clear" w:color="000000" w:fill="FFFFFF"/>
          </w:tcPr>
          <w:p w:rsidR="004E0E7B" w:rsidRPr="00A76EE8" w:rsidRDefault="004E0E7B" w:rsidP="004E0E7B">
            <w:p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 xml:space="preserve">ROC </w:t>
            </w:r>
          </w:p>
        </w:tc>
        <w:tc>
          <w:tcPr>
            <w:tcW w:w="7659" w:type="dxa"/>
            <w:shd w:val="clear" w:color="000000" w:fill="FFFFFF"/>
            <w:vAlign w:val="center"/>
          </w:tcPr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Registration of Company under Companies Act.</w:t>
            </w:r>
          </w:p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Registration of Charitable Trust u/s 12A and 12AA of Income tax Act.</w:t>
            </w:r>
          </w:p>
          <w:p w:rsidR="004E0E7B" w:rsidRPr="00A76EE8" w:rsidRDefault="004E0E7B" w:rsidP="004E0E7B">
            <w:pPr>
              <w:numPr>
                <w:ilvl w:val="1"/>
                <w:numId w:val="10"/>
              </w:numPr>
              <w:rPr>
                <w:rFonts w:ascii="Arial" w:hAnsi="Arial" w:cs="Arial"/>
                <w:bCs/>
                <w:lang w:val="en-IN"/>
              </w:rPr>
            </w:pPr>
            <w:r w:rsidRPr="00A76EE8">
              <w:rPr>
                <w:rFonts w:ascii="Arial" w:hAnsi="Arial" w:cs="Arial"/>
                <w:bCs/>
                <w:lang w:val="en-IN"/>
              </w:rPr>
              <w:t>Filing of certain Annual E- Forms namely Form 23AC and Form 23ACA in XBRL.</w:t>
            </w:r>
          </w:p>
        </w:tc>
      </w:tr>
    </w:tbl>
    <w:p w:rsidR="005B3A06" w:rsidRPr="008C25DC" w:rsidRDefault="005B3A06" w:rsidP="004E0E7B">
      <w:pPr>
        <w:spacing w:after="120" w:line="360" w:lineRule="auto"/>
        <w:jc w:val="both"/>
        <w:rPr>
          <w:rFonts w:ascii="Arial" w:eastAsia="Arial Unicode MS" w:hAnsi="Arial" w:cs="Arial"/>
          <w:szCs w:val="28"/>
        </w:rPr>
      </w:pPr>
    </w:p>
    <w:p w:rsidR="005B3A06" w:rsidRDefault="005B3A06" w:rsidP="005B3A06">
      <w:pPr>
        <w:spacing w:after="120"/>
        <w:ind w:firstLine="360"/>
        <w:jc w:val="both"/>
        <w:rPr>
          <w:rFonts w:ascii="Arial" w:eastAsia="Arial Unicode MS" w:hAnsi="Arial" w:cs="Arial"/>
          <w:b/>
          <w:szCs w:val="28"/>
        </w:rPr>
      </w:pPr>
      <w:r w:rsidRPr="001773D7">
        <w:rPr>
          <w:rFonts w:ascii="Arial" w:eastAsia="Arial Unicode MS" w:hAnsi="Arial" w:cs="Arial"/>
          <w:b/>
          <w:szCs w:val="28"/>
        </w:rPr>
        <w:t xml:space="preserve">The major experience and skill gained during training period are: </w:t>
      </w:r>
    </w:p>
    <w:p w:rsidR="005B3A06" w:rsidRPr="00B85B0D" w:rsidRDefault="005B3A06" w:rsidP="005B3A06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720"/>
        <w:jc w:val="both"/>
        <w:rPr>
          <w:rFonts w:ascii="Arial" w:eastAsia="Arial Unicode MS" w:hAnsi="Arial" w:cs="Arial"/>
          <w:szCs w:val="28"/>
          <w:u w:val="single"/>
        </w:rPr>
      </w:pPr>
      <w:r>
        <w:rPr>
          <w:rFonts w:ascii="Arial" w:eastAsia="Arial Unicode MS" w:hAnsi="Arial" w:cs="Arial"/>
          <w:b/>
          <w:sz w:val="24"/>
          <w:szCs w:val="28"/>
          <w:u w:val="single"/>
        </w:rPr>
        <w:t>Accounts &amp; Finance</w:t>
      </w:r>
      <w:r w:rsidRPr="00B85B0D">
        <w:rPr>
          <w:rFonts w:ascii="Arial" w:eastAsia="Arial Unicode MS" w:hAnsi="Arial" w:cs="Arial"/>
          <w:b/>
          <w:sz w:val="24"/>
          <w:szCs w:val="28"/>
          <w:u w:val="single"/>
        </w:rPr>
        <w:t>:</w:t>
      </w:r>
    </w:p>
    <w:p w:rsidR="005B3A06" w:rsidRDefault="005B3A06" w:rsidP="005B3A06">
      <w:pPr>
        <w:numPr>
          <w:ilvl w:val="0"/>
          <w:numId w:val="9"/>
        </w:numPr>
        <w:spacing w:after="120" w:line="240" w:lineRule="auto"/>
        <w:ind w:left="990" w:hanging="270"/>
        <w:jc w:val="both"/>
        <w:rPr>
          <w:rFonts w:ascii="Arial" w:eastAsia="Arial Unicode MS" w:hAnsi="Arial" w:cs="Arial"/>
          <w:szCs w:val="28"/>
        </w:rPr>
      </w:pPr>
      <w:r w:rsidRPr="001773D7">
        <w:rPr>
          <w:rFonts w:ascii="Arial" w:eastAsia="Arial Unicode MS" w:hAnsi="Arial" w:cs="Arial"/>
          <w:szCs w:val="28"/>
        </w:rPr>
        <w:t>Accounting</w:t>
      </w:r>
      <w:r>
        <w:rPr>
          <w:rFonts w:ascii="Arial" w:eastAsia="Arial Unicode MS" w:hAnsi="Arial" w:cs="Arial"/>
          <w:szCs w:val="28"/>
        </w:rPr>
        <w:t xml:space="preserve"> of Service sector and Construction Companies &amp; Firms.</w:t>
      </w:r>
    </w:p>
    <w:p w:rsidR="005B3A06" w:rsidRDefault="005B3A06" w:rsidP="005B3A06">
      <w:pPr>
        <w:numPr>
          <w:ilvl w:val="0"/>
          <w:numId w:val="9"/>
        </w:numPr>
        <w:spacing w:after="120" w:line="240" w:lineRule="auto"/>
        <w:ind w:left="990" w:hanging="270"/>
        <w:jc w:val="both"/>
        <w:rPr>
          <w:rFonts w:ascii="Arial" w:eastAsia="Arial Unicode MS" w:hAnsi="Arial" w:cs="Arial"/>
          <w:szCs w:val="28"/>
        </w:rPr>
      </w:pPr>
      <w:r w:rsidRPr="00B003E4">
        <w:rPr>
          <w:rFonts w:ascii="Arial" w:eastAsia="Arial Unicode MS" w:hAnsi="Arial" w:cs="Arial"/>
          <w:szCs w:val="28"/>
        </w:rPr>
        <w:t xml:space="preserve">Preparation </w:t>
      </w:r>
      <w:r w:rsidR="00880FF5" w:rsidRPr="00B003E4">
        <w:rPr>
          <w:rFonts w:ascii="Arial" w:eastAsia="Arial Unicode MS" w:hAnsi="Arial" w:cs="Arial"/>
          <w:szCs w:val="28"/>
        </w:rPr>
        <w:t>of Financial</w:t>
      </w:r>
      <w:r w:rsidRPr="00B003E4">
        <w:rPr>
          <w:rFonts w:ascii="Arial" w:eastAsia="Arial Unicode MS" w:hAnsi="Arial" w:cs="Arial"/>
          <w:szCs w:val="28"/>
        </w:rPr>
        <w:t xml:space="preserve"> Statement and Compliance with requirement of schedule VI of the Companies Act, 1956 and Accounting Standards.</w:t>
      </w:r>
    </w:p>
    <w:p w:rsidR="005B3A06" w:rsidRDefault="005B3A06" w:rsidP="005B3A06">
      <w:pPr>
        <w:numPr>
          <w:ilvl w:val="0"/>
          <w:numId w:val="9"/>
        </w:numPr>
        <w:spacing w:after="120" w:line="240" w:lineRule="auto"/>
        <w:ind w:left="990" w:hanging="27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Filing of</w:t>
      </w:r>
      <w:r w:rsidRPr="00B003E4">
        <w:rPr>
          <w:rFonts w:ascii="Arial" w:eastAsia="Arial Unicode MS" w:hAnsi="Arial" w:cs="Arial"/>
          <w:szCs w:val="28"/>
        </w:rPr>
        <w:t xml:space="preserve"> </w:t>
      </w:r>
      <w:r>
        <w:rPr>
          <w:rFonts w:ascii="Arial" w:eastAsia="Arial Unicode MS" w:hAnsi="Arial" w:cs="Arial"/>
          <w:szCs w:val="28"/>
        </w:rPr>
        <w:t>Annual return and other forms with ROC</w:t>
      </w:r>
      <w:r w:rsidRPr="00B003E4">
        <w:rPr>
          <w:rFonts w:ascii="Arial" w:eastAsia="Arial Unicode MS" w:hAnsi="Arial" w:cs="Arial"/>
          <w:szCs w:val="28"/>
        </w:rPr>
        <w:t>.</w:t>
      </w:r>
    </w:p>
    <w:p w:rsidR="005B3A06" w:rsidRDefault="005B3A06" w:rsidP="005B3A06">
      <w:pPr>
        <w:numPr>
          <w:ilvl w:val="0"/>
          <w:numId w:val="9"/>
        </w:numPr>
        <w:spacing w:after="120" w:line="240" w:lineRule="auto"/>
        <w:ind w:left="990" w:hanging="27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Incorporation of Companies under Companies Act.</w:t>
      </w:r>
    </w:p>
    <w:p w:rsidR="005B3A06" w:rsidRPr="008C25DC" w:rsidRDefault="005B3A06" w:rsidP="005B3A06">
      <w:pPr>
        <w:numPr>
          <w:ilvl w:val="0"/>
          <w:numId w:val="6"/>
        </w:numPr>
        <w:spacing w:after="120" w:line="240" w:lineRule="auto"/>
        <w:jc w:val="both"/>
        <w:rPr>
          <w:rFonts w:ascii="Arial" w:eastAsia="Arial Unicode MS" w:hAnsi="Arial" w:cs="Arial"/>
          <w:b/>
          <w:sz w:val="24"/>
          <w:szCs w:val="28"/>
          <w:u w:val="single"/>
        </w:rPr>
      </w:pPr>
      <w:r w:rsidRPr="008C25DC">
        <w:rPr>
          <w:rFonts w:ascii="Arial" w:eastAsia="Arial Unicode MS" w:hAnsi="Arial" w:cs="Arial"/>
          <w:b/>
          <w:sz w:val="24"/>
          <w:szCs w:val="28"/>
          <w:u w:val="single"/>
        </w:rPr>
        <w:t>Auditing:</w:t>
      </w:r>
    </w:p>
    <w:p w:rsidR="005B3A06" w:rsidRPr="001E7404" w:rsidRDefault="001E7404" w:rsidP="006946C3">
      <w:pPr>
        <w:numPr>
          <w:ilvl w:val="0"/>
          <w:numId w:val="7"/>
        </w:numPr>
        <w:tabs>
          <w:tab w:val="left" w:pos="990"/>
        </w:tabs>
        <w:spacing w:after="120" w:line="240" w:lineRule="auto"/>
        <w:ind w:firstLine="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 xml:space="preserve">Statutory and </w:t>
      </w:r>
      <w:r w:rsidR="005B3A06" w:rsidRPr="001E7404">
        <w:rPr>
          <w:rFonts w:ascii="Arial" w:eastAsia="Arial Unicode MS" w:hAnsi="Arial" w:cs="Arial"/>
          <w:szCs w:val="28"/>
        </w:rPr>
        <w:t>Tax Audit of companies &amp; firms and prepa</w:t>
      </w:r>
      <w:r w:rsidR="002904C2" w:rsidRPr="001E7404">
        <w:rPr>
          <w:rFonts w:ascii="Arial" w:eastAsia="Arial Unicode MS" w:hAnsi="Arial" w:cs="Arial"/>
          <w:szCs w:val="28"/>
        </w:rPr>
        <w:t xml:space="preserve">ration of Audit Report </w:t>
      </w:r>
      <w:r w:rsidR="006946C3" w:rsidRPr="001E7404">
        <w:rPr>
          <w:rFonts w:ascii="Arial" w:eastAsia="Arial Unicode MS" w:hAnsi="Arial" w:cs="Arial"/>
          <w:szCs w:val="28"/>
        </w:rPr>
        <w:t>in complian</w:t>
      </w:r>
      <w:r w:rsidRPr="001E7404">
        <w:rPr>
          <w:rFonts w:ascii="Arial" w:eastAsia="Arial Unicode MS" w:hAnsi="Arial" w:cs="Arial"/>
          <w:szCs w:val="28"/>
        </w:rPr>
        <w:t>c</w:t>
      </w:r>
      <w:r w:rsidR="006946C3" w:rsidRPr="001E7404">
        <w:rPr>
          <w:rFonts w:ascii="Arial" w:eastAsia="Arial Unicode MS" w:hAnsi="Arial" w:cs="Arial"/>
          <w:szCs w:val="28"/>
        </w:rPr>
        <w:t>e</w:t>
      </w:r>
      <w:r>
        <w:rPr>
          <w:rFonts w:ascii="Arial" w:eastAsia="Arial Unicode MS" w:hAnsi="Arial" w:cs="Arial"/>
          <w:szCs w:val="28"/>
        </w:rPr>
        <w:t xml:space="preserve"> </w:t>
      </w:r>
      <w:r w:rsidR="006946C3" w:rsidRPr="001E7404">
        <w:rPr>
          <w:rFonts w:ascii="Arial" w:eastAsia="Arial Unicode MS" w:hAnsi="Arial" w:cs="Arial"/>
          <w:szCs w:val="28"/>
        </w:rPr>
        <w:t>with</w:t>
      </w:r>
      <w:r w:rsidR="002904C2" w:rsidRPr="001E7404">
        <w:rPr>
          <w:rFonts w:ascii="Arial" w:eastAsia="Arial Unicode MS" w:hAnsi="Arial" w:cs="Arial"/>
          <w:szCs w:val="28"/>
        </w:rPr>
        <w:t xml:space="preserve"> Standard on Auditing.</w:t>
      </w:r>
    </w:p>
    <w:p w:rsidR="005B3A06" w:rsidRDefault="005B3A06" w:rsidP="005B3A06">
      <w:pPr>
        <w:numPr>
          <w:ilvl w:val="0"/>
          <w:numId w:val="7"/>
        </w:numPr>
        <w:tabs>
          <w:tab w:val="left" w:pos="990"/>
        </w:tabs>
        <w:spacing w:after="120" w:line="240" w:lineRule="auto"/>
        <w:ind w:firstLine="0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 xml:space="preserve">Vouching and verification of Cash and </w:t>
      </w:r>
      <w:r w:rsidR="002904C2">
        <w:rPr>
          <w:rFonts w:ascii="Arial" w:eastAsia="Arial Unicode MS" w:hAnsi="Arial" w:cs="Arial"/>
          <w:szCs w:val="28"/>
        </w:rPr>
        <w:t>Inventories</w:t>
      </w:r>
      <w:r>
        <w:rPr>
          <w:rFonts w:ascii="Arial" w:eastAsia="Arial Unicode MS" w:hAnsi="Arial" w:cs="Arial"/>
          <w:szCs w:val="28"/>
        </w:rPr>
        <w:t>.</w:t>
      </w:r>
    </w:p>
    <w:p w:rsidR="005B3A06" w:rsidRDefault="005B3A06" w:rsidP="005B3A06">
      <w:pPr>
        <w:numPr>
          <w:ilvl w:val="0"/>
          <w:numId w:val="7"/>
        </w:numPr>
        <w:tabs>
          <w:tab w:val="left" w:pos="990"/>
        </w:tabs>
        <w:spacing w:after="120" w:line="240" w:lineRule="auto"/>
        <w:ind w:firstLine="0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Checking of Compliance with Accounting Standards and relevant statue.</w:t>
      </w:r>
    </w:p>
    <w:p w:rsidR="005B3A06" w:rsidRDefault="005B3A06" w:rsidP="005B3A06">
      <w:pPr>
        <w:numPr>
          <w:ilvl w:val="0"/>
          <w:numId w:val="7"/>
        </w:numPr>
        <w:tabs>
          <w:tab w:val="left" w:pos="990"/>
        </w:tabs>
        <w:spacing w:after="120" w:line="240" w:lineRule="auto"/>
        <w:ind w:firstLine="0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Service tax Computation and TDS Computation &amp; return Compliance.</w:t>
      </w:r>
    </w:p>
    <w:p w:rsidR="005B3A06" w:rsidRDefault="005B3A06" w:rsidP="005B3A06">
      <w:pPr>
        <w:numPr>
          <w:ilvl w:val="0"/>
          <w:numId w:val="7"/>
        </w:numPr>
        <w:tabs>
          <w:tab w:val="left" w:pos="990"/>
        </w:tabs>
        <w:spacing w:after="120" w:line="240" w:lineRule="auto"/>
        <w:ind w:firstLine="0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Checking Bank reconciliation and confirmation of debtors and Creditors balances.</w:t>
      </w:r>
    </w:p>
    <w:p w:rsidR="005B3A06" w:rsidRDefault="005B3A06" w:rsidP="005B3A06">
      <w:pPr>
        <w:numPr>
          <w:ilvl w:val="0"/>
          <w:numId w:val="7"/>
        </w:numPr>
        <w:tabs>
          <w:tab w:val="left" w:pos="990"/>
        </w:tabs>
        <w:spacing w:after="120" w:line="240" w:lineRule="auto"/>
        <w:ind w:firstLine="0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 xml:space="preserve">Preparation </w:t>
      </w:r>
      <w:r w:rsidRPr="001773D7">
        <w:rPr>
          <w:rFonts w:ascii="Arial" w:eastAsia="Arial Unicode MS" w:hAnsi="Arial" w:cs="Arial"/>
          <w:szCs w:val="28"/>
        </w:rPr>
        <w:t xml:space="preserve">of audit program and review of </w:t>
      </w:r>
      <w:r w:rsidR="00DF158F" w:rsidRPr="001773D7">
        <w:rPr>
          <w:rFonts w:ascii="Arial" w:eastAsia="Arial Unicode MS" w:hAnsi="Arial" w:cs="Arial"/>
          <w:szCs w:val="28"/>
        </w:rPr>
        <w:t>financial</w:t>
      </w:r>
      <w:r w:rsidRPr="001773D7">
        <w:rPr>
          <w:rFonts w:ascii="Arial" w:eastAsia="Arial Unicode MS" w:hAnsi="Arial" w:cs="Arial"/>
          <w:szCs w:val="28"/>
        </w:rPr>
        <w:t xml:space="preserve"> statement.</w:t>
      </w:r>
      <w:r>
        <w:rPr>
          <w:rFonts w:ascii="Arial" w:eastAsia="Arial Unicode MS" w:hAnsi="Arial" w:cs="Arial"/>
          <w:szCs w:val="28"/>
        </w:rPr>
        <w:t xml:space="preserve"> </w:t>
      </w:r>
    </w:p>
    <w:p w:rsidR="005B3A06" w:rsidRPr="00B85B0D" w:rsidRDefault="005B3A06" w:rsidP="005B3A06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720"/>
        <w:jc w:val="both"/>
        <w:rPr>
          <w:rFonts w:ascii="Arial" w:eastAsia="Arial Unicode MS" w:hAnsi="Arial" w:cs="Arial"/>
          <w:szCs w:val="28"/>
          <w:u w:val="single"/>
        </w:rPr>
      </w:pPr>
      <w:r w:rsidRPr="00B85B0D">
        <w:rPr>
          <w:rFonts w:ascii="Arial" w:eastAsia="Arial Unicode MS" w:hAnsi="Arial" w:cs="Arial"/>
          <w:b/>
          <w:sz w:val="24"/>
          <w:szCs w:val="28"/>
          <w:u w:val="single"/>
        </w:rPr>
        <w:t>Taxation:</w:t>
      </w:r>
    </w:p>
    <w:p w:rsidR="005B3A06" w:rsidRDefault="005B3A06" w:rsidP="005B3A06">
      <w:pPr>
        <w:numPr>
          <w:ilvl w:val="0"/>
          <w:numId w:val="8"/>
        </w:numPr>
        <w:spacing w:after="120" w:line="240" w:lineRule="auto"/>
        <w:ind w:left="990" w:hanging="27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Computation and filing of Income Tax returns of Individuals, Companies &amp; firms.</w:t>
      </w:r>
    </w:p>
    <w:p w:rsidR="005B3A06" w:rsidRDefault="005B3A06" w:rsidP="005B3A06">
      <w:pPr>
        <w:numPr>
          <w:ilvl w:val="0"/>
          <w:numId w:val="8"/>
        </w:numPr>
        <w:spacing w:after="120" w:line="240" w:lineRule="auto"/>
        <w:ind w:left="990" w:hanging="27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Preparation and filing of Service tax and TDS Return.</w:t>
      </w:r>
    </w:p>
    <w:p w:rsidR="005B3A06" w:rsidRDefault="005B3A06" w:rsidP="005B3A06">
      <w:pPr>
        <w:numPr>
          <w:ilvl w:val="0"/>
          <w:numId w:val="8"/>
        </w:numPr>
        <w:spacing w:after="120" w:line="240" w:lineRule="auto"/>
        <w:ind w:left="990" w:hanging="27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Registration of Charitable Trust under section 12A of Income Tax Act 1961.</w:t>
      </w:r>
    </w:p>
    <w:p w:rsidR="005B3A06" w:rsidRDefault="005B3A06" w:rsidP="005B3A06">
      <w:pPr>
        <w:numPr>
          <w:ilvl w:val="0"/>
          <w:numId w:val="8"/>
        </w:numPr>
        <w:spacing w:after="120" w:line="240" w:lineRule="auto"/>
        <w:ind w:left="990" w:hanging="270"/>
        <w:jc w:val="both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 xml:space="preserve">Preparation of rectification and appeal document and representation in Income Tax.  </w:t>
      </w:r>
    </w:p>
    <w:p w:rsidR="004E0E7B" w:rsidRDefault="004E0E7B" w:rsidP="004E0E7B">
      <w:pPr>
        <w:spacing w:after="120" w:line="240" w:lineRule="auto"/>
        <w:jc w:val="both"/>
        <w:rPr>
          <w:rFonts w:ascii="Arial" w:eastAsia="Arial Unicode MS" w:hAnsi="Arial" w:cs="Arial"/>
          <w:szCs w:val="28"/>
        </w:rPr>
      </w:pPr>
    </w:p>
    <w:p w:rsidR="004E0E7B" w:rsidRDefault="004E0E7B" w:rsidP="004E0E7B">
      <w:pPr>
        <w:spacing w:after="120" w:line="240" w:lineRule="auto"/>
        <w:jc w:val="both"/>
        <w:rPr>
          <w:rFonts w:ascii="Arial" w:eastAsia="Arial Unicode MS" w:hAnsi="Arial" w:cs="Arial"/>
          <w:szCs w:val="28"/>
        </w:rPr>
      </w:pPr>
    </w:p>
    <w:p w:rsidR="005B3A06" w:rsidRPr="00DD3109" w:rsidRDefault="005B3A06" w:rsidP="005B3A06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Calibri" w:hAnsi="Calibri" w:cs="Calibri"/>
          <w:i/>
          <w:sz w:val="28"/>
          <w:szCs w:val="28"/>
        </w:rPr>
      </w:pPr>
      <w:r w:rsidRPr="00DD3109">
        <w:rPr>
          <w:rFonts w:ascii="Calibri" w:hAnsi="Calibri" w:cs="Calibri"/>
          <w:i/>
          <w:sz w:val="28"/>
          <w:szCs w:val="28"/>
        </w:rPr>
        <w:t>Computer Exposure</w:t>
      </w:r>
    </w:p>
    <w:p w:rsidR="005B3A06" w:rsidRPr="001773D7" w:rsidRDefault="006946C3" w:rsidP="005B3A06">
      <w:pPr>
        <w:numPr>
          <w:ilvl w:val="0"/>
          <w:numId w:val="4"/>
        </w:numPr>
        <w:spacing w:before="120" w:after="0" w:line="240" w:lineRule="auto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 xml:space="preserve">Have undergone </w:t>
      </w:r>
      <w:r w:rsidR="005B3A06" w:rsidRPr="001773D7">
        <w:rPr>
          <w:rFonts w:ascii="Arial" w:eastAsia="Arial Unicode MS" w:hAnsi="Arial" w:cs="Arial"/>
          <w:szCs w:val="28"/>
        </w:rPr>
        <w:t>100 Hrs. ITT Training from ICAI in 2009.</w:t>
      </w:r>
    </w:p>
    <w:p w:rsidR="005B3A06" w:rsidRPr="001773D7" w:rsidRDefault="005B3A06" w:rsidP="005B3A06">
      <w:pPr>
        <w:numPr>
          <w:ilvl w:val="0"/>
          <w:numId w:val="4"/>
        </w:numPr>
        <w:spacing w:before="120" w:after="0" w:line="240" w:lineRule="auto"/>
        <w:rPr>
          <w:rFonts w:ascii="Arial" w:eastAsia="Arial Unicode MS" w:hAnsi="Arial" w:cs="Arial"/>
          <w:szCs w:val="28"/>
        </w:rPr>
      </w:pPr>
      <w:r w:rsidRPr="001773D7">
        <w:rPr>
          <w:rFonts w:ascii="Arial" w:eastAsia="Arial Unicode MS" w:hAnsi="Arial" w:cs="Arial"/>
          <w:szCs w:val="28"/>
        </w:rPr>
        <w:t xml:space="preserve">Exposure of Audit in computerized environment </w:t>
      </w:r>
    </w:p>
    <w:p w:rsidR="005B3A06" w:rsidRDefault="005B3A06" w:rsidP="005B3A06">
      <w:pPr>
        <w:numPr>
          <w:ilvl w:val="0"/>
          <w:numId w:val="4"/>
        </w:numPr>
        <w:spacing w:after="0"/>
        <w:rPr>
          <w:rFonts w:ascii="Arial Unicode MS" w:eastAsia="Arial Unicode MS" w:hAnsi="Arial Unicode MS" w:cs="Arial Unicode MS"/>
          <w:szCs w:val="28"/>
        </w:rPr>
      </w:pPr>
      <w:r w:rsidRPr="001773D7">
        <w:rPr>
          <w:rFonts w:ascii="Arial" w:eastAsia="Arial Unicode MS" w:hAnsi="Arial" w:cs="Arial"/>
          <w:szCs w:val="28"/>
        </w:rPr>
        <w:t>Havin</w:t>
      </w:r>
      <w:r>
        <w:rPr>
          <w:rFonts w:ascii="Arial" w:eastAsia="Arial Unicode MS" w:hAnsi="Arial" w:cs="Arial"/>
          <w:szCs w:val="28"/>
        </w:rPr>
        <w:t>g working experience of</w:t>
      </w:r>
      <w:r w:rsidRPr="001773D7">
        <w:rPr>
          <w:rFonts w:ascii="Arial" w:eastAsia="Arial Unicode MS" w:hAnsi="Arial" w:cs="Arial"/>
          <w:szCs w:val="28"/>
        </w:rPr>
        <w:t xml:space="preserve"> MS-Office and Tally ERP</w:t>
      </w:r>
      <w:r w:rsidRPr="001773D7">
        <w:rPr>
          <w:rFonts w:ascii="Arial Unicode MS" w:eastAsia="Arial Unicode MS" w:hAnsi="Arial Unicode MS" w:cs="Arial Unicode MS"/>
          <w:szCs w:val="28"/>
        </w:rPr>
        <w:t>.</w:t>
      </w:r>
    </w:p>
    <w:p w:rsidR="005B3A06" w:rsidRDefault="005B3A06" w:rsidP="005B3A06">
      <w:pPr>
        <w:numPr>
          <w:ilvl w:val="0"/>
          <w:numId w:val="4"/>
        </w:numPr>
        <w:spacing w:after="0"/>
        <w:rPr>
          <w:rFonts w:ascii="Arial Unicode MS" w:eastAsia="Arial Unicode MS" w:hAnsi="Arial Unicode MS" w:cs="Arial Unicode MS"/>
          <w:szCs w:val="28"/>
        </w:rPr>
      </w:pPr>
      <w:r>
        <w:rPr>
          <w:rFonts w:ascii="Arial Unicode MS" w:eastAsia="Arial Unicode MS" w:hAnsi="Arial Unicode MS" w:cs="Arial Unicode MS"/>
          <w:szCs w:val="28"/>
        </w:rPr>
        <w:t>Fluent to Internet and Email operations.</w:t>
      </w:r>
    </w:p>
    <w:p w:rsidR="00AF3559" w:rsidRPr="003C279B" w:rsidRDefault="00AF3559" w:rsidP="00AF3559">
      <w:pPr>
        <w:spacing w:after="0"/>
        <w:ind w:left="360"/>
        <w:rPr>
          <w:rFonts w:ascii="Arial Unicode MS" w:eastAsia="Arial Unicode MS" w:hAnsi="Arial Unicode MS" w:cs="Arial Unicode MS"/>
          <w:szCs w:val="28"/>
        </w:rPr>
      </w:pPr>
    </w:p>
    <w:p w:rsidR="005B3A06" w:rsidRPr="00DD3109" w:rsidRDefault="005B3A06" w:rsidP="005B3A06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line="276" w:lineRule="auto"/>
        <w:rPr>
          <w:rFonts w:ascii="Calibri" w:hAnsi="Calibri" w:cs="Calibri"/>
          <w:sz w:val="28"/>
          <w:szCs w:val="28"/>
        </w:rPr>
      </w:pPr>
      <w:r w:rsidRPr="00DD3109">
        <w:rPr>
          <w:rFonts w:ascii="Calibri" w:hAnsi="Calibri" w:cs="Calibri"/>
          <w:sz w:val="28"/>
          <w:szCs w:val="28"/>
        </w:rPr>
        <w:t>Extra Curriculum Activities</w:t>
      </w:r>
    </w:p>
    <w:p w:rsidR="005B3A06" w:rsidRDefault="005B3A06" w:rsidP="006946C3">
      <w:pPr>
        <w:numPr>
          <w:ilvl w:val="0"/>
          <w:numId w:val="4"/>
        </w:numPr>
        <w:spacing w:after="0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 xml:space="preserve">Have undergone 15 days program </w:t>
      </w:r>
      <w:proofErr w:type="spellStart"/>
      <w:r w:rsidR="00DD3109">
        <w:rPr>
          <w:rFonts w:ascii="Arial" w:eastAsia="Arial Unicode MS" w:hAnsi="Arial" w:cs="Arial"/>
          <w:szCs w:val="28"/>
        </w:rPr>
        <w:t>on</w:t>
      </w:r>
      <w:r>
        <w:rPr>
          <w:rFonts w:ascii="Arial" w:eastAsia="Arial Unicode MS" w:hAnsi="Arial" w:cs="Arial"/>
          <w:szCs w:val="28"/>
        </w:rPr>
        <w:t>“General</w:t>
      </w:r>
      <w:proofErr w:type="spellEnd"/>
      <w:r>
        <w:rPr>
          <w:rFonts w:ascii="Arial" w:eastAsia="Arial Unicode MS" w:hAnsi="Arial" w:cs="Arial"/>
          <w:szCs w:val="28"/>
        </w:rPr>
        <w:t xml:space="preserve"> Management and Communication Skill” organized by ICAI Delhi.</w:t>
      </w:r>
    </w:p>
    <w:p w:rsidR="00DD3109" w:rsidRDefault="005B3A06" w:rsidP="00DD3109">
      <w:pPr>
        <w:numPr>
          <w:ilvl w:val="0"/>
          <w:numId w:val="4"/>
        </w:numPr>
        <w:spacing w:after="0"/>
        <w:rPr>
          <w:rFonts w:ascii="Arial" w:eastAsia="Arial Unicode MS" w:hAnsi="Arial" w:cs="Arial"/>
          <w:szCs w:val="28"/>
        </w:rPr>
      </w:pPr>
      <w:r w:rsidRPr="002C2873">
        <w:rPr>
          <w:rFonts w:ascii="Arial" w:eastAsia="Arial Unicode MS" w:hAnsi="Arial" w:cs="Arial"/>
          <w:szCs w:val="28"/>
        </w:rPr>
        <w:t xml:space="preserve">Have undergone 35 Hrs. Orientation program organized by ICAI. </w:t>
      </w:r>
    </w:p>
    <w:p w:rsidR="00A54E3B" w:rsidRDefault="00A54E3B" w:rsidP="00DD3109">
      <w:pPr>
        <w:numPr>
          <w:ilvl w:val="0"/>
          <w:numId w:val="4"/>
        </w:numPr>
        <w:spacing w:after="0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szCs w:val="28"/>
        </w:rPr>
        <w:t>Participated in CA Cricket Tournament organized by HIP HOP CA Group and became a part of winning team.</w:t>
      </w:r>
    </w:p>
    <w:p w:rsidR="002C2873" w:rsidRPr="002C2873" w:rsidRDefault="002C2873" w:rsidP="002C2873">
      <w:pPr>
        <w:spacing w:after="0"/>
        <w:ind w:left="360"/>
        <w:rPr>
          <w:rFonts w:ascii="Arial" w:eastAsia="Arial Unicode MS" w:hAnsi="Arial" w:cs="Arial"/>
          <w:szCs w:val="28"/>
        </w:rPr>
      </w:pPr>
    </w:p>
    <w:p w:rsidR="005B3A06" w:rsidRPr="00DD3109" w:rsidRDefault="005B3A06" w:rsidP="005B3A06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line="276" w:lineRule="auto"/>
        <w:rPr>
          <w:rFonts w:ascii="Calibri" w:hAnsi="Calibri" w:cs="Calibri"/>
          <w:sz w:val="28"/>
          <w:szCs w:val="28"/>
        </w:rPr>
      </w:pPr>
      <w:r w:rsidRPr="00DD3109">
        <w:rPr>
          <w:rFonts w:ascii="Calibri" w:hAnsi="Calibri" w:cs="Calibri"/>
          <w:sz w:val="28"/>
          <w:szCs w:val="28"/>
        </w:rPr>
        <w:t>Personal Profile</w:t>
      </w:r>
    </w:p>
    <w:p w:rsidR="005B3A06" w:rsidRPr="001773D7" w:rsidRDefault="005B3A06" w:rsidP="006946C3">
      <w:pPr>
        <w:spacing w:before="240" w:after="0"/>
        <w:rPr>
          <w:rFonts w:ascii="Arial" w:eastAsia="Arial Unicode MS" w:hAnsi="Arial" w:cs="Arial"/>
          <w:szCs w:val="28"/>
        </w:rPr>
      </w:pPr>
      <w:r w:rsidRPr="001773D7">
        <w:rPr>
          <w:rFonts w:ascii="Arial" w:eastAsia="Arial Unicode MS" w:hAnsi="Arial" w:cs="Arial"/>
          <w:szCs w:val="28"/>
        </w:rPr>
        <w:t>Date of Bi</w:t>
      </w:r>
      <w:r w:rsidR="00DD3109">
        <w:rPr>
          <w:rFonts w:ascii="Arial" w:eastAsia="Arial Unicode MS" w:hAnsi="Arial" w:cs="Arial"/>
          <w:szCs w:val="28"/>
        </w:rPr>
        <w:t>rth</w:t>
      </w:r>
      <w:r w:rsidR="00DD3109">
        <w:rPr>
          <w:rFonts w:ascii="Arial" w:eastAsia="Arial Unicode MS" w:hAnsi="Arial" w:cs="Arial"/>
          <w:szCs w:val="28"/>
        </w:rPr>
        <w:tab/>
      </w:r>
      <w:r w:rsidR="00DD3109">
        <w:rPr>
          <w:rFonts w:ascii="Arial" w:eastAsia="Arial Unicode MS" w:hAnsi="Arial" w:cs="Arial"/>
          <w:szCs w:val="28"/>
        </w:rPr>
        <w:tab/>
      </w:r>
      <w:r w:rsidR="00DD3109">
        <w:rPr>
          <w:rFonts w:ascii="Arial" w:eastAsia="Arial Unicode MS" w:hAnsi="Arial" w:cs="Arial"/>
          <w:szCs w:val="28"/>
        </w:rPr>
        <w:tab/>
        <w:t>:</w:t>
      </w:r>
      <w:r w:rsidR="00DD3109">
        <w:rPr>
          <w:rFonts w:ascii="Arial" w:eastAsia="Arial Unicode MS" w:hAnsi="Arial" w:cs="Arial"/>
          <w:szCs w:val="28"/>
        </w:rPr>
        <w:tab/>
        <w:t>25 Sep</w:t>
      </w:r>
      <w:r w:rsidRPr="001773D7">
        <w:rPr>
          <w:rFonts w:ascii="Arial" w:eastAsia="Arial Unicode MS" w:hAnsi="Arial" w:cs="Arial"/>
          <w:szCs w:val="28"/>
        </w:rPr>
        <w:t>, 1989</w:t>
      </w:r>
    </w:p>
    <w:p w:rsidR="00DD3109" w:rsidRDefault="005B3A06" w:rsidP="00DD3109">
      <w:pPr>
        <w:pStyle w:val="Heading2"/>
        <w:spacing w:line="276" w:lineRule="auto"/>
        <w:rPr>
          <w:rFonts w:ascii="Arial" w:eastAsia="Arial Unicode MS" w:hAnsi="Arial" w:cs="Arial"/>
          <w:sz w:val="22"/>
          <w:szCs w:val="28"/>
        </w:rPr>
      </w:pPr>
      <w:r w:rsidRPr="001773D7">
        <w:rPr>
          <w:rFonts w:ascii="Arial" w:eastAsia="Arial Unicode MS" w:hAnsi="Arial" w:cs="Arial"/>
          <w:sz w:val="22"/>
          <w:szCs w:val="28"/>
        </w:rPr>
        <w:t>Father’s Name</w:t>
      </w:r>
      <w:r w:rsidRPr="001773D7">
        <w:rPr>
          <w:rFonts w:ascii="Arial" w:eastAsia="Arial Unicode MS" w:hAnsi="Arial" w:cs="Arial"/>
          <w:sz w:val="22"/>
          <w:szCs w:val="28"/>
        </w:rPr>
        <w:tab/>
      </w:r>
      <w:r w:rsidRPr="001773D7">
        <w:rPr>
          <w:rFonts w:ascii="Arial" w:eastAsia="Arial Unicode MS" w:hAnsi="Arial" w:cs="Arial"/>
          <w:sz w:val="22"/>
          <w:szCs w:val="28"/>
        </w:rPr>
        <w:tab/>
        <w:t>:</w:t>
      </w:r>
      <w:r w:rsidRPr="001773D7">
        <w:rPr>
          <w:rFonts w:ascii="Arial" w:eastAsia="Arial Unicode MS" w:hAnsi="Arial" w:cs="Arial"/>
          <w:sz w:val="22"/>
          <w:szCs w:val="28"/>
        </w:rPr>
        <w:tab/>
      </w:r>
      <w:r w:rsidR="00DD3109">
        <w:rPr>
          <w:rFonts w:ascii="Arial" w:eastAsia="Arial Unicode MS" w:hAnsi="Arial" w:cs="Arial"/>
          <w:sz w:val="22"/>
          <w:szCs w:val="28"/>
        </w:rPr>
        <w:t>Anil Kumar Sharma</w:t>
      </w:r>
    </w:p>
    <w:p w:rsidR="009273A2" w:rsidRDefault="009273A2" w:rsidP="009273A2">
      <w:pPr>
        <w:rPr>
          <w:rFonts w:ascii="Arial" w:hAnsi="Arial" w:cs="Arial"/>
        </w:rPr>
      </w:pPr>
      <w:r>
        <w:rPr>
          <w:rFonts w:ascii="Arial" w:hAnsi="Arial" w:cs="Arial"/>
        </w:rPr>
        <w:t>Mother’s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Arun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Bala</w:t>
      </w:r>
      <w:proofErr w:type="spellEnd"/>
      <w:r>
        <w:rPr>
          <w:rFonts w:ascii="Arial" w:hAnsi="Arial" w:cs="Arial"/>
        </w:rPr>
        <w:t xml:space="preserve"> Sharma</w:t>
      </w:r>
    </w:p>
    <w:p w:rsidR="005B3A06" w:rsidRPr="001773D7" w:rsidRDefault="005B3A06" w:rsidP="009273A2">
      <w:pPr>
        <w:rPr>
          <w:rFonts w:ascii="Arial" w:eastAsia="Arial Unicode MS" w:hAnsi="Arial" w:cs="Arial"/>
          <w:szCs w:val="28"/>
        </w:rPr>
      </w:pPr>
      <w:r w:rsidRPr="001773D7">
        <w:rPr>
          <w:rFonts w:ascii="Arial" w:eastAsia="Arial Unicode MS" w:hAnsi="Arial" w:cs="Arial"/>
          <w:szCs w:val="28"/>
        </w:rPr>
        <w:t>Interest</w:t>
      </w:r>
      <w:r w:rsidRPr="001773D7">
        <w:rPr>
          <w:rFonts w:ascii="Arial" w:eastAsia="Arial Unicode MS" w:hAnsi="Arial" w:cs="Arial"/>
          <w:szCs w:val="28"/>
        </w:rPr>
        <w:tab/>
      </w:r>
      <w:r w:rsidRPr="001773D7">
        <w:rPr>
          <w:rFonts w:ascii="Arial" w:eastAsia="Arial Unicode MS" w:hAnsi="Arial" w:cs="Arial"/>
          <w:szCs w:val="28"/>
        </w:rPr>
        <w:tab/>
      </w:r>
      <w:r w:rsidRPr="001773D7">
        <w:rPr>
          <w:rFonts w:ascii="Arial" w:eastAsia="Arial Unicode MS" w:hAnsi="Arial" w:cs="Arial"/>
          <w:szCs w:val="28"/>
        </w:rPr>
        <w:tab/>
        <w:t>:</w:t>
      </w:r>
      <w:r w:rsidRPr="001773D7">
        <w:rPr>
          <w:rFonts w:ascii="Arial" w:eastAsia="Arial Unicode MS" w:hAnsi="Arial" w:cs="Arial"/>
          <w:szCs w:val="28"/>
        </w:rPr>
        <w:tab/>
        <w:t>Reading and Travelling</w:t>
      </w:r>
    </w:p>
    <w:p w:rsidR="005B3A06" w:rsidRPr="001773D7" w:rsidRDefault="005B3A06" w:rsidP="006946C3">
      <w:pPr>
        <w:spacing w:after="0"/>
        <w:rPr>
          <w:rFonts w:ascii="Arial" w:eastAsia="Arial Unicode MS" w:hAnsi="Arial" w:cs="Arial"/>
          <w:szCs w:val="28"/>
        </w:rPr>
      </w:pPr>
      <w:r w:rsidRPr="001773D7">
        <w:rPr>
          <w:rFonts w:ascii="Arial" w:eastAsia="Arial Unicode MS" w:hAnsi="Arial" w:cs="Arial"/>
          <w:szCs w:val="28"/>
        </w:rPr>
        <w:t>Languages</w:t>
      </w:r>
      <w:r w:rsidRPr="001773D7">
        <w:rPr>
          <w:rFonts w:ascii="Arial" w:eastAsia="Arial Unicode MS" w:hAnsi="Arial" w:cs="Arial"/>
          <w:szCs w:val="28"/>
        </w:rPr>
        <w:tab/>
      </w:r>
      <w:r w:rsidRPr="001773D7">
        <w:rPr>
          <w:rFonts w:ascii="Arial" w:eastAsia="Arial Unicode MS" w:hAnsi="Arial" w:cs="Arial"/>
          <w:szCs w:val="28"/>
        </w:rPr>
        <w:tab/>
      </w:r>
      <w:r w:rsidRPr="001773D7">
        <w:rPr>
          <w:rFonts w:ascii="Arial" w:eastAsia="Arial Unicode MS" w:hAnsi="Arial" w:cs="Arial"/>
          <w:szCs w:val="28"/>
        </w:rPr>
        <w:tab/>
        <w:t>:</w:t>
      </w:r>
      <w:r w:rsidRPr="001773D7">
        <w:rPr>
          <w:rFonts w:ascii="Arial" w:eastAsia="Arial Unicode MS" w:hAnsi="Arial" w:cs="Arial"/>
          <w:szCs w:val="28"/>
        </w:rPr>
        <w:tab/>
        <w:t>English, Hindi.</w:t>
      </w:r>
    </w:p>
    <w:p w:rsidR="00867E32" w:rsidRDefault="005B3A06" w:rsidP="00867E32">
      <w:pPr>
        <w:spacing w:after="0"/>
        <w:rPr>
          <w:rFonts w:ascii="Arial Unicode MS" w:eastAsia="Arial Unicode MS" w:hAnsi="Arial Unicode MS" w:cs="Arial Unicode MS"/>
          <w:szCs w:val="28"/>
        </w:rPr>
      </w:pPr>
      <w:r w:rsidRPr="001773D7">
        <w:rPr>
          <w:rFonts w:ascii="Arial" w:eastAsia="Arial Unicode MS" w:hAnsi="Arial" w:cs="Arial"/>
          <w:szCs w:val="28"/>
        </w:rPr>
        <w:t>Strengths</w:t>
      </w:r>
      <w:r w:rsidRPr="001773D7">
        <w:rPr>
          <w:rFonts w:ascii="Arial" w:eastAsia="Arial Unicode MS" w:hAnsi="Arial" w:cs="Arial"/>
          <w:szCs w:val="28"/>
        </w:rPr>
        <w:tab/>
      </w:r>
      <w:r w:rsidRPr="001773D7">
        <w:rPr>
          <w:rFonts w:ascii="Arial" w:eastAsia="Arial Unicode MS" w:hAnsi="Arial" w:cs="Arial"/>
          <w:szCs w:val="28"/>
        </w:rPr>
        <w:tab/>
      </w:r>
      <w:r w:rsidRPr="001773D7">
        <w:rPr>
          <w:rFonts w:ascii="Arial" w:eastAsia="Arial Unicode MS" w:hAnsi="Arial" w:cs="Arial"/>
          <w:szCs w:val="28"/>
        </w:rPr>
        <w:tab/>
        <w:t>:</w:t>
      </w:r>
      <w:r w:rsidRPr="001773D7">
        <w:rPr>
          <w:rFonts w:ascii="Arial" w:eastAsia="Arial Unicode MS" w:hAnsi="Arial" w:cs="Arial"/>
          <w:szCs w:val="28"/>
        </w:rPr>
        <w:tab/>
        <w:t xml:space="preserve">Flexible, Consistent, Like to work in </w:t>
      </w:r>
      <w:r w:rsidRPr="001773D7">
        <w:rPr>
          <w:rFonts w:ascii="Arial Unicode MS" w:eastAsia="Arial Unicode MS" w:hAnsi="Arial Unicode MS" w:cs="Arial Unicode MS"/>
          <w:szCs w:val="28"/>
        </w:rPr>
        <w:t>team.</w:t>
      </w:r>
    </w:p>
    <w:p w:rsidR="00003E48" w:rsidRPr="00065EF3" w:rsidRDefault="00003E48" w:rsidP="00867E32">
      <w:pPr>
        <w:spacing w:after="0"/>
        <w:rPr>
          <w:bCs/>
          <w:sz w:val="24"/>
          <w:szCs w:val="24"/>
        </w:rPr>
      </w:pPr>
      <w:proofErr w:type="gramStart"/>
      <w:r w:rsidRPr="00003E48">
        <w:rPr>
          <w:rFonts w:ascii="Arial" w:hAnsi="Arial" w:cs="Arial"/>
          <w:bCs/>
        </w:rPr>
        <w:t>Passport No.</w:t>
      </w:r>
      <w:proofErr w:type="gramEnd"/>
      <w:r w:rsidRPr="00065EF3">
        <w:rPr>
          <w:bCs/>
          <w:sz w:val="24"/>
          <w:szCs w:val="24"/>
        </w:rPr>
        <w:tab/>
      </w:r>
      <w:r w:rsidRPr="00065EF3">
        <w:rPr>
          <w:bCs/>
          <w:sz w:val="24"/>
          <w:szCs w:val="24"/>
        </w:rPr>
        <w:tab/>
      </w:r>
      <w:r w:rsidRPr="00065EF3">
        <w:rPr>
          <w:bCs/>
          <w:sz w:val="24"/>
          <w:szCs w:val="24"/>
        </w:rPr>
        <w:tab/>
        <w:t>:</w:t>
      </w:r>
      <w:r w:rsidRPr="00065EF3">
        <w:rPr>
          <w:bCs/>
          <w:sz w:val="24"/>
          <w:szCs w:val="24"/>
        </w:rPr>
        <w:tab/>
      </w:r>
      <w:r w:rsidRPr="00867E32">
        <w:rPr>
          <w:rFonts w:ascii="Arial" w:hAnsi="Arial" w:cs="Arial"/>
          <w:bCs/>
        </w:rPr>
        <w:t>Z2499000</w:t>
      </w:r>
    </w:p>
    <w:p w:rsidR="00003E48" w:rsidRDefault="00003E48" w:rsidP="006946C3">
      <w:pPr>
        <w:spacing w:after="0"/>
        <w:rPr>
          <w:rFonts w:ascii="Arial Unicode MS" w:eastAsia="Arial Unicode MS" w:hAnsi="Arial Unicode MS" w:cs="Arial Unicode MS"/>
          <w:szCs w:val="28"/>
        </w:rPr>
      </w:pPr>
    </w:p>
    <w:p w:rsidR="006946C3" w:rsidRPr="006946C3" w:rsidRDefault="006946C3" w:rsidP="006946C3">
      <w:pPr>
        <w:spacing w:after="0"/>
        <w:rPr>
          <w:rFonts w:ascii="Arial" w:eastAsia="Arial Unicode MS" w:hAnsi="Arial" w:cs="Arial"/>
          <w:szCs w:val="28"/>
        </w:rPr>
      </w:pPr>
    </w:p>
    <w:p w:rsidR="005B3A06" w:rsidRPr="003C279B" w:rsidRDefault="005B3A06" w:rsidP="006946C3">
      <w:pPr>
        <w:spacing w:after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The above information </w:t>
      </w:r>
      <w:r w:rsidR="00DD3109">
        <w:rPr>
          <w:rFonts w:ascii="Arial" w:hAnsi="Arial" w:cs="Arial"/>
          <w:szCs w:val="28"/>
        </w:rPr>
        <w:t>is</w:t>
      </w:r>
      <w:r>
        <w:rPr>
          <w:rFonts w:ascii="Arial" w:hAnsi="Arial" w:cs="Arial"/>
          <w:szCs w:val="28"/>
        </w:rPr>
        <w:t xml:space="preserve"> true to the best of my knowledge &amp; belief and will be supported by relevant documents as and when required.</w:t>
      </w:r>
    </w:p>
    <w:p w:rsidR="005B3A06" w:rsidRDefault="005B3A06" w:rsidP="005B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60"/>
        </w:tabs>
        <w:spacing w:after="120"/>
        <w:rPr>
          <w:rFonts w:ascii="Gautami" w:hAnsi="Gautami" w:cs="Gautami"/>
          <w:sz w:val="24"/>
          <w:szCs w:val="28"/>
        </w:rPr>
      </w:pPr>
      <w:r>
        <w:rPr>
          <w:rFonts w:ascii="Gautami" w:hAnsi="Gautami" w:cs="Gautami"/>
          <w:sz w:val="24"/>
          <w:szCs w:val="28"/>
        </w:rPr>
        <w:tab/>
      </w:r>
      <w:r>
        <w:rPr>
          <w:rFonts w:ascii="Gautami" w:hAnsi="Gautami" w:cs="Gautami"/>
          <w:sz w:val="24"/>
          <w:szCs w:val="28"/>
        </w:rPr>
        <w:tab/>
      </w:r>
      <w:r w:rsidRPr="00A8148D">
        <w:rPr>
          <w:rFonts w:ascii="Gautami" w:hAnsi="Gautami" w:cs="Gautami"/>
          <w:sz w:val="24"/>
          <w:szCs w:val="28"/>
        </w:rPr>
        <w:tab/>
      </w:r>
      <w:r w:rsidRPr="00A8148D">
        <w:rPr>
          <w:rFonts w:ascii="Gautami" w:hAnsi="Gautami" w:cs="Gautami"/>
          <w:sz w:val="24"/>
          <w:szCs w:val="28"/>
        </w:rPr>
        <w:tab/>
      </w:r>
      <w:r w:rsidRPr="00A8148D">
        <w:rPr>
          <w:rFonts w:ascii="Gautami" w:hAnsi="Gautami" w:cs="Gautami"/>
          <w:sz w:val="24"/>
          <w:szCs w:val="28"/>
        </w:rPr>
        <w:tab/>
      </w:r>
      <w:r w:rsidRPr="00A8148D">
        <w:rPr>
          <w:rFonts w:ascii="Gautami" w:hAnsi="Gautami" w:cs="Gautami"/>
          <w:sz w:val="24"/>
          <w:szCs w:val="28"/>
        </w:rPr>
        <w:tab/>
      </w:r>
      <w:r w:rsidRPr="00A8148D">
        <w:rPr>
          <w:rFonts w:ascii="Gautami" w:hAnsi="Gautami" w:cs="Gautami"/>
          <w:sz w:val="24"/>
          <w:szCs w:val="28"/>
        </w:rPr>
        <w:tab/>
      </w:r>
      <w:r>
        <w:rPr>
          <w:rFonts w:ascii="Gautami" w:hAnsi="Gautami" w:cs="Gautami"/>
          <w:sz w:val="24"/>
          <w:szCs w:val="28"/>
        </w:rPr>
        <w:tab/>
      </w:r>
    </w:p>
    <w:p w:rsidR="005B3A06" w:rsidRPr="006946C3" w:rsidRDefault="005B3A06" w:rsidP="006946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60"/>
        </w:tabs>
        <w:spacing w:after="120"/>
        <w:rPr>
          <w:rFonts w:ascii="Gautami" w:hAnsi="Gautami" w:cs="Gautami"/>
          <w:sz w:val="24"/>
          <w:szCs w:val="28"/>
        </w:rPr>
      </w:pPr>
      <w:r>
        <w:rPr>
          <w:rFonts w:ascii="Gautami" w:hAnsi="Gautami" w:cs="Gautami"/>
          <w:sz w:val="24"/>
          <w:szCs w:val="28"/>
        </w:rPr>
        <w:tab/>
      </w:r>
      <w:r>
        <w:rPr>
          <w:rFonts w:ascii="Gautami" w:hAnsi="Gautami" w:cs="Gautami"/>
          <w:sz w:val="24"/>
          <w:szCs w:val="28"/>
        </w:rPr>
        <w:tab/>
      </w:r>
      <w:r>
        <w:rPr>
          <w:rFonts w:ascii="Gautami" w:hAnsi="Gautami" w:cs="Gautami"/>
          <w:sz w:val="24"/>
          <w:szCs w:val="28"/>
        </w:rPr>
        <w:tab/>
      </w:r>
      <w:r>
        <w:rPr>
          <w:rFonts w:ascii="Gautami" w:hAnsi="Gautami" w:cs="Gautami"/>
          <w:sz w:val="24"/>
          <w:szCs w:val="28"/>
        </w:rPr>
        <w:tab/>
      </w:r>
      <w:r>
        <w:rPr>
          <w:rFonts w:ascii="Gautami" w:hAnsi="Gautami" w:cs="Gautami"/>
          <w:sz w:val="24"/>
          <w:szCs w:val="28"/>
        </w:rPr>
        <w:tab/>
      </w:r>
      <w:r>
        <w:rPr>
          <w:rFonts w:ascii="Gautami" w:hAnsi="Gautami" w:cs="Gautami"/>
          <w:sz w:val="24"/>
          <w:szCs w:val="28"/>
        </w:rPr>
        <w:tab/>
      </w:r>
      <w:r>
        <w:rPr>
          <w:rFonts w:ascii="Gautami" w:hAnsi="Gautami" w:cs="Gautami"/>
          <w:sz w:val="24"/>
          <w:szCs w:val="28"/>
        </w:rPr>
        <w:tab/>
      </w:r>
      <w:r>
        <w:rPr>
          <w:rFonts w:ascii="Gautami" w:hAnsi="Gautami" w:cs="Gautami"/>
          <w:sz w:val="24"/>
          <w:szCs w:val="28"/>
        </w:rPr>
        <w:tab/>
      </w:r>
      <w:proofErr w:type="spellStart"/>
      <w:r w:rsidR="00DD3109">
        <w:rPr>
          <w:rFonts w:ascii="Gautami" w:hAnsi="Gautami" w:cs="Gautami"/>
          <w:sz w:val="24"/>
          <w:szCs w:val="28"/>
        </w:rPr>
        <w:t>CA.Neeraj</w:t>
      </w:r>
      <w:proofErr w:type="spellEnd"/>
      <w:r w:rsidR="00DD3109">
        <w:rPr>
          <w:rFonts w:ascii="Gautami" w:hAnsi="Gautami" w:cs="Gautami"/>
          <w:sz w:val="24"/>
          <w:szCs w:val="28"/>
        </w:rPr>
        <w:t xml:space="preserve"> Kumar</w:t>
      </w:r>
    </w:p>
    <w:sectPr w:rsidR="005B3A06" w:rsidRPr="006946C3" w:rsidSect="00DE4C98">
      <w:headerReference w:type="default" r:id="rId10"/>
      <w:headerReference w:type="first" r:id="rId11"/>
      <w:pgSz w:w="12240" w:h="15840"/>
      <w:pgMar w:top="1170" w:right="1170" w:bottom="18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16" w:rsidRDefault="00FE0216" w:rsidP="00154FDD">
      <w:pPr>
        <w:spacing w:after="0" w:line="240" w:lineRule="auto"/>
      </w:pPr>
      <w:r>
        <w:separator/>
      </w:r>
    </w:p>
  </w:endnote>
  <w:endnote w:type="continuationSeparator" w:id="0">
    <w:p w:rsidR="00FE0216" w:rsidRDefault="00FE0216" w:rsidP="0015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16" w:rsidRDefault="00FE0216" w:rsidP="00154FDD">
      <w:pPr>
        <w:spacing w:after="0" w:line="240" w:lineRule="auto"/>
      </w:pPr>
      <w:r>
        <w:separator/>
      </w:r>
    </w:p>
  </w:footnote>
  <w:footnote w:type="continuationSeparator" w:id="0">
    <w:p w:rsidR="00FE0216" w:rsidRDefault="00FE0216" w:rsidP="0015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DD" w:rsidRPr="005B3A06" w:rsidRDefault="00154FDD" w:rsidP="005B3A06">
    <w:pPr>
      <w:pStyle w:val="Header"/>
    </w:pPr>
    <w:r w:rsidRPr="005B3A06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62" w:rsidRDefault="005E7662" w:rsidP="005B3A06">
    <w:pPr>
      <w:spacing w:after="0" w:line="240" w:lineRule="auto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 xml:space="preserve">CA. </w:t>
    </w:r>
    <w:proofErr w:type="spellStart"/>
    <w:r>
      <w:rPr>
        <w:rFonts w:ascii="Arial" w:hAnsi="Arial" w:cs="Arial"/>
        <w:b/>
        <w:sz w:val="28"/>
      </w:rPr>
      <w:t>Neeraj</w:t>
    </w:r>
    <w:proofErr w:type="spellEnd"/>
    <w:r>
      <w:rPr>
        <w:rFonts w:ascii="Arial" w:hAnsi="Arial" w:cs="Arial"/>
        <w:b/>
        <w:sz w:val="28"/>
      </w:rPr>
      <w:t xml:space="preserve"> Kumar</w:t>
    </w:r>
  </w:p>
  <w:p w:rsidR="005B3A06" w:rsidRPr="005E7662" w:rsidRDefault="005B3A06" w:rsidP="005B3A06">
    <w:pPr>
      <w:spacing w:after="0" w:line="240" w:lineRule="auto"/>
      <w:rPr>
        <w:rFonts w:ascii="Arial" w:hAnsi="Arial" w:cs="Arial"/>
        <w:b/>
        <w:sz w:val="28"/>
      </w:rPr>
    </w:pPr>
    <w:r>
      <w:rPr>
        <w:rFonts w:ascii="Arial" w:hAnsi="Arial" w:cs="Arial"/>
        <w:sz w:val="24"/>
      </w:rPr>
      <w:t>ACA</w:t>
    </w:r>
    <w:r w:rsidR="005E7662">
      <w:rPr>
        <w:rFonts w:ascii="Arial" w:hAnsi="Arial" w:cs="Arial"/>
        <w:sz w:val="24"/>
      </w:rPr>
      <w:t>, MBA (Finance), B.Com</w:t>
    </w:r>
  </w:p>
  <w:p w:rsidR="005B3A06" w:rsidRPr="00E17687" w:rsidRDefault="005E7662" w:rsidP="005B3A06">
    <w:pPr>
      <w:pStyle w:val="NoSpacing"/>
      <w:rPr>
        <w:rFonts w:ascii="Arial" w:eastAsia="Arial Unicode MS" w:hAnsi="Arial" w:cs="Arial"/>
        <w:sz w:val="24"/>
      </w:rPr>
    </w:pPr>
    <w:r>
      <w:rPr>
        <w:rFonts w:ascii="Arial" w:eastAsia="Arial Unicode MS" w:hAnsi="Arial" w:cs="Arial"/>
        <w:sz w:val="24"/>
      </w:rPr>
      <w:t>Email:caneeraj25</w:t>
    </w:r>
    <w:r w:rsidR="005B3A06" w:rsidRPr="00E17687">
      <w:rPr>
        <w:rFonts w:ascii="Arial" w:eastAsia="Arial Unicode MS" w:hAnsi="Arial" w:cs="Arial"/>
        <w:sz w:val="24"/>
      </w:rPr>
      <w:t>@gmail.com</w:t>
    </w:r>
  </w:p>
  <w:p w:rsidR="005B3A06" w:rsidRPr="00E17687" w:rsidRDefault="00F86DBF" w:rsidP="005B3A06">
    <w:pPr>
      <w:pStyle w:val="NoSpacing"/>
      <w:rPr>
        <w:rFonts w:ascii="Arial" w:eastAsia="Arial Unicode MS" w:hAnsi="Arial" w:cs="Arial"/>
        <w:sz w:val="24"/>
      </w:rPr>
    </w:pPr>
    <w:r w:rsidRPr="00E17687">
      <w:rPr>
        <w:rFonts w:ascii="Arial" w:eastAsia="Arial Unicode MS" w:hAnsi="Arial" w:cs="Arial"/>
        <w:sz w:val="24"/>
      </w:rPr>
      <w:t>Mob</w:t>
    </w:r>
    <w:r w:rsidR="005E7662" w:rsidRPr="00E17687">
      <w:rPr>
        <w:rFonts w:ascii="Arial" w:eastAsia="Arial Unicode MS" w:hAnsi="Arial" w:cs="Arial"/>
        <w:sz w:val="24"/>
      </w:rPr>
      <w:t>: +</w:t>
    </w:r>
    <w:r>
      <w:rPr>
        <w:rFonts w:ascii="Arial" w:eastAsia="Arial Unicode MS" w:hAnsi="Arial" w:cs="Arial"/>
        <w:sz w:val="24"/>
      </w:rPr>
      <w:t xml:space="preserve"> </w:t>
    </w:r>
    <w:r w:rsidR="005E7662">
      <w:rPr>
        <w:rFonts w:ascii="Arial" w:eastAsia="Arial Unicode MS" w:hAnsi="Arial" w:cs="Arial"/>
        <w:sz w:val="24"/>
      </w:rPr>
      <w:t>91 9818 279729</w:t>
    </w:r>
  </w:p>
  <w:p w:rsidR="005B3A06" w:rsidRPr="00E17687" w:rsidRDefault="005E7662" w:rsidP="005B3A06">
    <w:pPr>
      <w:spacing w:after="0" w:line="240" w:lineRule="auto"/>
      <w:rPr>
        <w:rFonts w:ascii="Arial" w:eastAsia="Arial Unicode MS" w:hAnsi="Arial" w:cs="Arial"/>
        <w:sz w:val="24"/>
      </w:rPr>
    </w:pPr>
    <w:r>
      <w:rPr>
        <w:rFonts w:ascii="Arial" w:eastAsia="Arial Unicode MS" w:hAnsi="Arial" w:cs="Arial"/>
        <w:sz w:val="24"/>
      </w:rPr>
      <w:t>House no.89</w:t>
    </w:r>
    <w:proofErr w:type="gramStart"/>
    <w:r w:rsidR="00BB4EF9">
      <w:rPr>
        <w:rFonts w:ascii="Arial" w:eastAsia="Arial Unicode MS" w:hAnsi="Arial" w:cs="Arial"/>
        <w:sz w:val="24"/>
      </w:rPr>
      <w:t>,Pocket</w:t>
    </w:r>
    <w:proofErr w:type="gramEnd"/>
    <w:r>
      <w:rPr>
        <w:rFonts w:ascii="Arial" w:eastAsia="Arial Unicode MS" w:hAnsi="Arial" w:cs="Arial"/>
        <w:sz w:val="24"/>
      </w:rPr>
      <w:t>-A1</w:t>
    </w:r>
    <w:r w:rsidR="00F33E7C">
      <w:rPr>
        <w:rFonts w:ascii="Arial" w:eastAsia="Arial Unicode MS" w:hAnsi="Arial" w:cs="Arial"/>
        <w:sz w:val="24"/>
      </w:rPr>
      <w:t>,Sector</w:t>
    </w:r>
    <w:r>
      <w:rPr>
        <w:rFonts w:ascii="Arial" w:eastAsia="Arial Unicode MS" w:hAnsi="Arial" w:cs="Arial"/>
        <w:sz w:val="24"/>
      </w:rPr>
      <w:t>-4</w:t>
    </w:r>
  </w:p>
  <w:p w:rsidR="005B3A06" w:rsidRPr="00E17687" w:rsidRDefault="005E7662" w:rsidP="005B3A06">
    <w:pPr>
      <w:spacing w:after="0" w:line="240" w:lineRule="auto"/>
      <w:rPr>
        <w:rFonts w:ascii="Arial" w:eastAsia="Arial Unicode MS" w:hAnsi="Arial" w:cs="Arial"/>
        <w:sz w:val="24"/>
      </w:rPr>
    </w:pPr>
    <w:proofErr w:type="spellStart"/>
    <w:r>
      <w:rPr>
        <w:rFonts w:ascii="Arial" w:eastAsia="Arial Unicode MS" w:hAnsi="Arial" w:cs="Arial"/>
        <w:sz w:val="24"/>
      </w:rPr>
      <w:t>Rohini</w:t>
    </w:r>
    <w:proofErr w:type="spellEnd"/>
    <w:r>
      <w:rPr>
        <w:rFonts w:ascii="Arial" w:eastAsia="Arial Unicode MS" w:hAnsi="Arial" w:cs="Arial"/>
        <w:sz w:val="24"/>
      </w:rPr>
      <w:t>,</w:t>
    </w:r>
    <w:r w:rsidR="005B3A06">
      <w:rPr>
        <w:rFonts w:ascii="Arial" w:eastAsia="Arial Unicode MS" w:hAnsi="Arial" w:cs="Arial"/>
        <w:sz w:val="24"/>
      </w:rPr>
      <w:t xml:space="preserve"> New Delhi-</w:t>
    </w:r>
    <w:r>
      <w:rPr>
        <w:rFonts w:ascii="Arial" w:eastAsia="Arial Unicode MS" w:hAnsi="Arial" w:cs="Arial"/>
        <w:sz w:val="24"/>
      </w:rPr>
      <w:t xml:space="preserve"> 110085</w:t>
    </w:r>
  </w:p>
  <w:p w:rsidR="005B3A06" w:rsidRPr="005B3A06" w:rsidRDefault="005B3A06" w:rsidP="005B3A06">
    <w:pPr>
      <w:pStyle w:val="NoSpacing"/>
      <w:rPr>
        <w:rFonts w:ascii="Arial" w:hAnsi="Arial" w:cs="Arial"/>
        <w:sz w:val="24"/>
        <w:u w:val="single"/>
      </w:rPr>
    </w:pPr>
    <w:r w:rsidRPr="00906B87">
      <w:rPr>
        <w:rFonts w:ascii="Arial" w:hAnsi="Arial" w:cs="Arial"/>
        <w:sz w:val="24"/>
        <w:u w:val="single"/>
      </w:rPr>
      <w:t>---------------------------------------------------------------------------------------------------------------------</w:t>
    </w:r>
    <w:r>
      <w:rPr>
        <w:rFonts w:ascii="Arial" w:hAnsi="Arial" w:cs="Arial"/>
        <w:sz w:val="24"/>
        <w:u w:val="single"/>
      </w:rPr>
      <w:t>---</w:t>
    </w:r>
    <w:r w:rsidRPr="00906B87">
      <w:rPr>
        <w:rFonts w:ascii="Arial" w:hAnsi="Arial" w:cs="Arial"/>
        <w:sz w:val="24"/>
        <w:u w:val="single"/>
      </w:rPr>
      <w:t xml:space="preserve">                                                                                    </w:t>
    </w:r>
    <w:r>
      <w:rPr>
        <w:rFonts w:ascii="Arial" w:hAnsi="Arial" w:cs="Arial"/>
        <w:sz w:val="24"/>
        <w:u w:val="single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77B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BDA35CE"/>
    <w:multiLevelType w:val="hybridMultilevel"/>
    <w:tmpl w:val="1CF653C8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E56A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6D36001"/>
    <w:multiLevelType w:val="hybridMultilevel"/>
    <w:tmpl w:val="C4022E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EE4FE2"/>
    <w:multiLevelType w:val="hybridMultilevel"/>
    <w:tmpl w:val="AF6EA448"/>
    <w:lvl w:ilvl="0" w:tplc="04090001">
      <w:start w:val="1"/>
      <w:numFmt w:val="bullet"/>
      <w:lvlText w:val=""/>
      <w:lvlJc w:val="left"/>
      <w:pPr>
        <w:tabs>
          <w:tab w:val="num" w:pos="50"/>
        </w:tabs>
        <w:ind w:left="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30"/>
        </w:tabs>
        <w:ind w:left="2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50"/>
        </w:tabs>
        <w:ind w:left="3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70"/>
        </w:tabs>
        <w:ind w:left="4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90"/>
        </w:tabs>
        <w:ind w:left="5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10"/>
        </w:tabs>
        <w:ind w:left="5810" w:hanging="360"/>
      </w:pPr>
      <w:rPr>
        <w:rFonts w:ascii="Wingdings" w:hAnsi="Wingdings" w:hint="default"/>
      </w:rPr>
    </w:lvl>
  </w:abstractNum>
  <w:abstractNum w:abstractNumId="5">
    <w:nsid w:val="59E02C6D"/>
    <w:multiLevelType w:val="hybridMultilevel"/>
    <w:tmpl w:val="1A42DA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2124E"/>
    <w:multiLevelType w:val="hybridMultilevel"/>
    <w:tmpl w:val="E0CC96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F8185B"/>
    <w:multiLevelType w:val="hybridMultilevel"/>
    <w:tmpl w:val="18281E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F0D20"/>
    <w:multiLevelType w:val="singleLevel"/>
    <w:tmpl w:val="04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9">
    <w:nsid w:val="7C0773AF"/>
    <w:multiLevelType w:val="hybridMultilevel"/>
    <w:tmpl w:val="C124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55101"/>
    <w:multiLevelType w:val="singleLevel"/>
    <w:tmpl w:val="0409000B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F6"/>
    <w:rsid w:val="00003E48"/>
    <w:rsid w:val="0000617F"/>
    <w:rsid w:val="000110AD"/>
    <w:rsid w:val="000140A9"/>
    <w:rsid w:val="00040639"/>
    <w:rsid w:val="00060734"/>
    <w:rsid w:val="00067D33"/>
    <w:rsid w:val="00077BFE"/>
    <w:rsid w:val="000E5024"/>
    <w:rsid w:val="000F102C"/>
    <w:rsid w:val="000F4ECA"/>
    <w:rsid w:val="000F5B4B"/>
    <w:rsid w:val="00122508"/>
    <w:rsid w:val="0012346F"/>
    <w:rsid w:val="0013650A"/>
    <w:rsid w:val="00145748"/>
    <w:rsid w:val="00154FDD"/>
    <w:rsid w:val="00160AB0"/>
    <w:rsid w:val="00162B76"/>
    <w:rsid w:val="0017392F"/>
    <w:rsid w:val="001749FE"/>
    <w:rsid w:val="00185BCB"/>
    <w:rsid w:val="0019167F"/>
    <w:rsid w:val="001B637F"/>
    <w:rsid w:val="001D6938"/>
    <w:rsid w:val="001E7404"/>
    <w:rsid w:val="002041D1"/>
    <w:rsid w:val="002127A0"/>
    <w:rsid w:val="00213B3D"/>
    <w:rsid w:val="002241A9"/>
    <w:rsid w:val="00234AE4"/>
    <w:rsid w:val="00271ED7"/>
    <w:rsid w:val="00280E38"/>
    <w:rsid w:val="002904C2"/>
    <w:rsid w:val="002B1122"/>
    <w:rsid w:val="002B53BE"/>
    <w:rsid w:val="002B6DAA"/>
    <w:rsid w:val="002C2873"/>
    <w:rsid w:val="002D100C"/>
    <w:rsid w:val="002E69B2"/>
    <w:rsid w:val="0031255C"/>
    <w:rsid w:val="0031346B"/>
    <w:rsid w:val="00313B47"/>
    <w:rsid w:val="003153EB"/>
    <w:rsid w:val="0032602C"/>
    <w:rsid w:val="00376E90"/>
    <w:rsid w:val="003B00B0"/>
    <w:rsid w:val="003D6004"/>
    <w:rsid w:val="00401AFB"/>
    <w:rsid w:val="00426F6C"/>
    <w:rsid w:val="00427AC2"/>
    <w:rsid w:val="00443A4E"/>
    <w:rsid w:val="00446F14"/>
    <w:rsid w:val="0044789A"/>
    <w:rsid w:val="00456D3A"/>
    <w:rsid w:val="004777F5"/>
    <w:rsid w:val="004D66D8"/>
    <w:rsid w:val="004E0362"/>
    <w:rsid w:val="004E0E7B"/>
    <w:rsid w:val="004F2B0A"/>
    <w:rsid w:val="004F4F8A"/>
    <w:rsid w:val="00501F60"/>
    <w:rsid w:val="00513E25"/>
    <w:rsid w:val="005B0E78"/>
    <w:rsid w:val="005B3A06"/>
    <w:rsid w:val="005D09C1"/>
    <w:rsid w:val="005E7662"/>
    <w:rsid w:val="006216E4"/>
    <w:rsid w:val="006233B8"/>
    <w:rsid w:val="00626BE4"/>
    <w:rsid w:val="00640441"/>
    <w:rsid w:val="0066011B"/>
    <w:rsid w:val="00681B90"/>
    <w:rsid w:val="006946C3"/>
    <w:rsid w:val="006A2B87"/>
    <w:rsid w:val="006A4B46"/>
    <w:rsid w:val="006B23D4"/>
    <w:rsid w:val="006B4D5B"/>
    <w:rsid w:val="006C7671"/>
    <w:rsid w:val="006E25AC"/>
    <w:rsid w:val="006F6E97"/>
    <w:rsid w:val="00703A34"/>
    <w:rsid w:val="0072396C"/>
    <w:rsid w:val="00741A0C"/>
    <w:rsid w:val="00746184"/>
    <w:rsid w:val="007469F6"/>
    <w:rsid w:val="007654DA"/>
    <w:rsid w:val="007A2255"/>
    <w:rsid w:val="00867E32"/>
    <w:rsid w:val="008721A7"/>
    <w:rsid w:val="008758CC"/>
    <w:rsid w:val="00880FF5"/>
    <w:rsid w:val="00892A3D"/>
    <w:rsid w:val="00896288"/>
    <w:rsid w:val="008A323E"/>
    <w:rsid w:val="008A34ED"/>
    <w:rsid w:val="008B5E08"/>
    <w:rsid w:val="00903CA6"/>
    <w:rsid w:val="00920C3C"/>
    <w:rsid w:val="009273A2"/>
    <w:rsid w:val="00931D27"/>
    <w:rsid w:val="00941C78"/>
    <w:rsid w:val="00974022"/>
    <w:rsid w:val="009903D0"/>
    <w:rsid w:val="009E0A44"/>
    <w:rsid w:val="009E7D07"/>
    <w:rsid w:val="00A53C64"/>
    <w:rsid w:val="00A54E3B"/>
    <w:rsid w:val="00A66A76"/>
    <w:rsid w:val="00A76EE8"/>
    <w:rsid w:val="00A860A4"/>
    <w:rsid w:val="00AB547C"/>
    <w:rsid w:val="00AC2694"/>
    <w:rsid w:val="00AE1834"/>
    <w:rsid w:val="00AF1BF6"/>
    <w:rsid w:val="00AF3559"/>
    <w:rsid w:val="00AF4378"/>
    <w:rsid w:val="00AF7CB9"/>
    <w:rsid w:val="00B25ED5"/>
    <w:rsid w:val="00B314C5"/>
    <w:rsid w:val="00B41851"/>
    <w:rsid w:val="00B4536D"/>
    <w:rsid w:val="00BB4EF9"/>
    <w:rsid w:val="00BC61A7"/>
    <w:rsid w:val="00BD4881"/>
    <w:rsid w:val="00BD6C83"/>
    <w:rsid w:val="00BE49B1"/>
    <w:rsid w:val="00C056E6"/>
    <w:rsid w:val="00C2245D"/>
    <w:rsid w:val="00C30C10"/>
    <w:rsid w:val="00C359DD"/>
    <w:rsid w:val="00C55917"/>
    <w:rsid w:val="00C55DD8"/>
    <w:rsid w:val="00C625D9"/>
    <w:rsid w:val="00CB263A"/>
    <w:rsid w:val="00CE1683"/>
    <w:rsid w:val="00CF5D18"/>
    <w:rsid w:val="00D03371"/>
    <w:rsid w:val="00D105FF"/>
    <w:rsid w:val="00D71B5F"/>
    <w:rsid w:val="00D7422C"/>
    <w:rsid w:val="00D80385"/>
    <w:rsid w:val="00D83585"/>
    <w:rsid w:val="00D90D77"/>
    <w:rsid w:val="00D94294"/>
    <w:rsid w:val="00D974F6"/>
    <w:rsid w:val="00DB3639"/>
    <w:rsid w:val="00DD3109"/>
    <w:rsid w:val="00DE0BFD"/>
    <w:rsid w:val="00DE4C98"/>
    <w:rsid w:val="00DE575B"/>
    <w:rsid w:val="00DF158F"/>
    <w:rsid w:val="00E47879"/>
    <w:rsid w:val="00E54C39"/>
    <w:rsid w:val="00E73225"/>
    <w:rsid w:val="00E84635"/>
    <w:rsid w:val="00EB5BEB"/>
    <w:rsid w:val="00EB777C"/>
    <w:rsid w:val="00F0725C"/>
    <w:rsid w:val="00F33E7C"/>
    <w:rsid w:val="00F419EC"/>
    <w:rsid w:val="00F5139B"/>
    <w:rsid w:val="00F75971"/>
    <w:rsid w:val="00F80174"/>
    <w:rsid w:val="00F86DBF"/>
    <w:rsid w:val="00FA5D53"/>
    <w:rsid w:val="00FB3628"/>
    <w:rsid w:val="00FE0216"/>
    <w:rsid w:val="00FE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F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B3A0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B3A06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B3A06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B3A06"/>
    <w:pPr>
      <w:keepNext/>
      <w:spacing w:after="0" w:line="240" w:lineRule="auto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5B3A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after="0" w:line="240" w:lineRule="auto"/>
      <w:jc w:val="both"/>
      <w:outlineLvl w:val="6"/>
    </w:pPr>
    <w:rPr>
      <w:rFonts w:ascii="Times New Roman" w:eastAsia="Times New Roman" w:hAnsi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BF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54F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4FD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F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4FDD"/>
    <w:rPr>
      <w:sz w:val="22"/>
      <w:szCs w:val="22"/>
    </w:rPr>
  </w:style>
  <w:style w:type="character" w:customStyle="1" w:styleId="Heading1Char">
    <w:name w:val="Heading 1 Char"/>
    <w:link w:val="Heading1"/>
    <w:rsid w:val="005B3A06"/>
    <w:rPr>
      <w:rFonts w:ascii="Times New Roman" w:eastAsia="Times New Roman" w:hAnsi="Times New Roman"/>
      <w:sz w:val="28"/>
    </w:rPr>
  </w:style>
  <w:style w:type="character" w:customStyle="1" w:styleId="Heading2Char">
    <w:name w:val="Heading 2 Char"/>
    <w:link w:val="Heading2"/>
    <w:rsid w:val="005B3A06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link w:val="Heading4"/>
    <w:rsid w:val="005B3A06"/>
    <w:rPr>
      <w:rFonts w:ascii="Times New Roman" w:eastAsia="Times New Roman" w:hAnsi="Times New Roman"/>
      <w:b/>
      <w:sz w:val="24"/>
    </w:rPr>
  </w:style>
  <w:style w:type="character" w:customStyle="1" w:styleId="Heading5Char">
    <w:name w:val="Heading 5 Char"/>
    <w:link w:val="Heading5"/>
    <w:rsid w:val="005B3A06"/>
    <w:rPr>
      <w:rFonts w:ascii="Times New Roman" w:eastAsia="Times New Roman" w:hAnsi="Times New Roman"/>
      <w:b/>
      <w:i/>
      <w:sz w:val="24"/>
    </w:rPr>
  </w:style>
  <w:style w:type="character" w:customStyle="1" w:styleId="Heading7Char">
    <w:name w:val="Heading 7 Char"/>
    <w:link w:val="Heading7"/>
    <w:rsid w:val="005B3A06"/>
    <w:rPr>
      <w:rFonts w:ascii="Times New Roman" w:eastAsia="Times New Roman" w:hAnsi="Times New Roman"/>
      <w:b/>
      <w:i/>
      <w:sz w:val="24"/>
      <w:shd w:val="pct12" w:color="auto" w:fill="FFFFFF"/>
    </w:rPr>
  </w:style>
  <w:style w:type="paragraph" w:styleId="BodyText">
    <w:name w:val="Body Text"/>
    <w:basedOn w:val="Normal"/>
    <w:link w:val="BodyTextChar"/>
    <w:rsid w:val="005B3A06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5B3A06"/>
    <w:rPr>
      <w:rFonts w:ascii="Times New Roman" w:eastAsia="Times New Roman" w:hAnsi="Times New Roman"/>
      <w:sz w:val="24"/>
    </w:rPr>
  </w:style>
  <w:style w:type="character" w:styleId="Hyperlink">
    <w:name w:val="Hyperlink"/>
    <w:rsid w:val="005B3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E4C98"/>
  </w:style>
  <w:style w:type="character" w:styleId="Strong">
    <w:name w:val="Strong"/>
    <w:uiPriority w:val="22"/>
    <w:qFormat/>
    <w:rsid w:val="00E84635"/>
    <w:rPr>
      <w:b/>
      <w:bCs/>
    </w:rPr>
  </w:style>
  <w:style w:type="paragraph" w:styleId="ListParagraph">
    <w:name w:val="List Paragraph"/>
    <w:basedOn w:val="Normal"/>
    <w:uiPriority w:val="34"/>
    <w:qFormat/>
    <w:rsid w:val="00F072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1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F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B3A0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B3A06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B3A06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B3A06"/>
    <w:pPr>
      <w:keepNext/>
      <w:spacing w:after="0" w:line="240" w:lineRule="auto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5B3A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after="0" w:line="240" w:lineRule="auto"/>
      <w:jc w:val="both"/>
      <w:outlineLvl w:val="6"/>
    </w:pPr>
    <w:rPr>
      <w:rFonts w:ascii="Times New Roman" w:eastAsia="Times New Roman" w:hAnsi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BF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54F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4FD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F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4FDD"/>
    <w:rPr>
      <w:sz w:val="22"/>
      <w:szCs w:val="22"/>
    </w:rPr>
  </w:style>
  <w:style w:type="character" w:customStyle="1" w:styleId="Heading1Char">
    <w:name w:val="Heading 1 Char"/>
    <w:link w:val="Heading1"/>
    <w:rsid w:val="005B3A06"/>
    <w:rPr>
      <w:rFonts w:ascii="Times New Roman" w:eastAsia="Times New Roman" w:hAnsi="Times New Roman"/>
      <w:sz w:val="28"/>
    </w:rPr>
  </w:style>
  <w:style w:type="character" w:customStyle="1" w:styleId="Heading2Char">
    <w:name w:val="Heading 2 Char"/>
    <w:link w:val="Heading2"/>
    <w:rsid w:val="005B3A06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link w:val="Heading4"/>
    <w:rsid w:val="005B3A06"/>
    <w:rPr>
      <w:rFonts w:ascii="Times New Roman" w:eastAsia="Times New Roman" w:hAnsi="Times New Roman"/>
      <w:b/>
      <w:sz w:val="24"/>
    </w:rPr>
  </w:style>
  <w:style w:type="character" w:customStyle="1" w:styleId="Heading5Char">
    <w:name w:val="Heading 5 Char"/>
    <w:link w:val="Heading5"/>
    <w:rsid w:val="005B3A06"/>
    <w:rPr>
      <w:rFonts w:ascii="Times New Roman" w:eastAsia="Times New Roman" w:hAnsi="Times New Roman"/>
      <w:b/>
      <w:i/>
      <w:sz w:val="24"/>
    </w:rPr>
  </w:style>
  <w:style w:type="character" w:customStyle="1" w:styleId="Heading7Char">
    <w:name w:val="Heading 7 Char"/>
    <w:link w:val="Heading7"/>
    <w:rsid w:val="005B3A06"/>
    <w:rPr>
      <w:rFonts w:ascii="Times New Roman" w:eastAsia="Times New Roman" w:hAnsi="Times New Roman"/>
      <w:b/>
      <w:i/>
      <w:sz w:val="24"/>
      <w:shd w:val="pct12" w:color="auto" w:fill="FFFFFF"/>
    </w:rPr>
  </w:style>
  <w:style w:type="paragraph" w:styleId="BodyText">
    <w:name w:val="Body Text"/>
    <w:basedOn w:val="Normal"/>
    <w:link w:val="BodyTextChar"/>
    <w:rsid w:val="005B3A06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5B3A06"/>
    <w:rPr>
      <w:rFonts w:ascii="Times New Roman" w:eastAsia="Times New Roman" w:hAnsi="Times New Roman"/>
      <w:sz w:val="24"/>
    </w:rPr>
  </w:style>
  <w:style w:type="character" w:styleId="Hyperlink">
    <w:name w:val="Hyperlink"/>
    <w:rsid w:val="005B3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E4C98"/>
  </w:style>
  <w:style w:type="character" w:styleId="Strong">
    <w:name w:val="Strong"/>
    <w:uiPriority w:val="22"/>
    <w:qFormat/>
    <w:rsid w:val="00E84635"/>
    <w:rPr>
      <w:b/>
      <w:bCs/>
    </w:rPr>
  </w:style>
  <w:style w:type="paragraph" w:styleId="ListParagraph">
    <w:name w:val="List Paragraph"/>
    <w:basedOn w:val="Normal"/>
    <w:uiPriority w:val="34"/>
    <w:qFormat/>
    <w:rsid w:val="00F072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1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i.taleo.net/careersection/careersection/candidateacquisition/flow.js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eeraj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ONGC</Company>
  <LinksUpToDate>false</LinksUpToDate>
  <CharactersWithSpaces>7342</CharactersWithSpaces>
  <SharedDoc>false</SharedDoc>
  <HLinks>
    <vt:vector size="12" baseType="variant">
      <vt:variant>
        <vt:i4>6029418</vt:i4>
      </vt:variant>
      <vt:variant>
        <vt:i4>3</vt:i4>
      </vt:variant>
      <vt:variant>
        <vt:i4>0</vt:i4>
      </vt:variant>
      <vt:variant>
        <vt:i4>5</vt:i4>
      </vt:variant>
      <vt:variant>
        <vt:lpwstr>mailto:caneeraj25@gmail.com</vt:lpwstr>
      </vt:variant>
      <vt:variant>
        <vt:lpwstr/>
      </vt:variant>
      <vt:variant>
        <vt:i4>5898319</vt:i4>
      </vt:variant>
      <vt:variant>
        <vt:i4>0</vt:i4>
      </vt:variant>
      <vt:variant>
        <vt:i4>0</vt:i4>
      </vt:variant>
      <vt:variant>
        <vt:i4>5</vt:i4>
      </vt:variant>
      <vt:variant>
        <vt:lpwstr>https://citi.taleo.net/careersection/careersection/candidateacquisition/flow.jsf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ANIL SHARMA</cp:lastModifiedBy>
  <cp:revision>2</cp:revision>
  <dcterms:created xsi:type="dcterms:W3CDTF">2015-12-06T14:56:00Z</dcterms:created>
  <dcterms:modified xsi:type="dcterms:W3CDTF">2015-12-06T14:56:00Z</dcterms:modified>
</cp:coreProperties>
</file>